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4496E">
      <w:pPr>
        <w:pStyle w:val="5"/>
        <w:snapToGrid w:val="0"/>
        <w:rPr>
          <w:rFonts w:ascii="標楷體" w:hAnsi="標楷體" w:eastAsia="標楷體"/>
          <w:b/>
          <w:sz w:val="32"/>
          <w:szCs w:val="32"/>
        </w:rPr>
      </w:pPr>
      <w:r>
        <w:rPr>
          <w:rFonts w:hint="eastAsia" w:ascii="標楷體" w:hAnsi="標楷體" w:eastAsia="標楷體"/>
          <w:b/>
          <w:sz w:val="32"/>
          <w:szCs w:val="32"/>
        </w:rPr>
        <w:t>桃園市蘆竹區大竹國小115學年上學期（週三）多元智能發展學藝班</w:t>
      </w:r>
    </w:p>
    <w:p w14:paraId="2C6D1358">
      <w:pPr>
        <w:pStyle w:val="5"/>
        <w:snapToGrid w:val="0"/>
        <w:rPr>
          <w:rFonts w:hint="eastAsia" w:ascii="標楷體" w:hAnsi="標楷體" w:eastAsia="標楷體"/>
        </w:rPr>
      </w:pPr>
      <w:r>
        <w:rPr>
          <w:rFonts w:hint="eastAsia" w:ascii="標楷體" w:hAnsi="標楷體" w:eastAsia="標楷體"/>
        </w:rPr>
        <w:t>申請開課基本資料：</w:t>
      </w:r>
    </w:p>
    <w:tbl>
      <w:tblPr>
        <w:tblStyle w:val="6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8649"/>
      </w:tblGrid>
      <w:tr w14:paraId="34034F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EF0E9F">
            <w:pPr>
              <w:pStyle w:val="5"/>
              <w:rPr>
                <w:rFonts w:ascii="標楷體" w:hAnsi="標楷體" w:eastAsia="標楷體"/>
                <w:kern w:val="0"/>
                <w:sz w:val="32"/>
                <w:szCs w:val="32"/>
              </w:rPr>
            </w:pPr>
            <w:r>
              <w:rPr>
                <w:rFonts w:hint="eastAsia" w:ascii="標楷體" w:hAnsi="標楷體" w:eastAsia="標楷體"/>
                <w:kern w:val="0"/>
                <w:sz w:val="32"/>
                <w:szCs w:val="32"/>
              </w:rPr>
              <w:t>申請班別</w:t>
            </w:r>
          </w:p>
        </w:tc>
        <w:tc>
          <w:tcPr>
            <w:tcW w:w="8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0F8F24">
            <w:pPr>
              <w:pStyle w:val="5"/>
              <w:rPr>
                <w:rFonts w:ascii="標楷體" w:hAnsi="標楷體" w:eastAsia="標楷體"/>
                <w:kern w:val="0"/>
                <w:sz w:val="32"/>
                <w:szCs w:val="32"/>
              </w:rPr>
            </w:pPr>
            <w:r>
              <w:rPr>
                <w:rFonts w:hint="eastAsia" w:ascii="標楷體" w:hAnsi="標楷體" w:eastAsia="標楷體" w:cs="新細明體"/>
                <w:kern w:val="2"/>
                <w:sz w:val="32"/>
                <w:szCs w:val="32"/>
              </w:rPr>
              <w:t>輕黏土捏塑手作社</w:t>
            </w:r>
          </w:p>
        </w:tc>
      </w:tr>
      <w:tr w14:paraId="26EA3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D98053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老師教練姓名</w:t>
            </w:r>
          </w:p>
        </w:tc>
        <w:tc>
          <w:tcPr>
            <w:tcW w:w="8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978685">
            <w:pPr>
              <w:pStyle w:val="5"/>
              <w:rPr>
                <w:rFonts w:ascii="標楷體" w:hAnsi="標楷體" w:eastAsia="標楷體"/>
                <w:kern w:val="0"/>
                <w:sz w:val="24"/>
                <w:highlight w:val="yellow"/>
              </w:rPr>
            </w:pPr>
            <w:r>
              <w:rPr>
                <w:rFonts w:hint="eastAsia" w:ascii="標楷體" w:hAnsi="標楷體" w:eastAsia="標楷體" w:cs="新細明體"/>
                <w:kern w:val="2"/>
                <w:sz w:val="24"/>
                <w:highlight w:val="yellow"/>
              </w:rPr>
              <w:t>何雨潔</w:t>
            </w:r>
          </w:p>
        </w:tc>
      </w:tr>
      <w:tr w14:paraId="0FBAD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B2B1EA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連絡電話</w:t>
            </w:r>
          </w:p>
        </w:tc>
        <w:tc>
          <w:tcPr>
            <w:tcW w:w="8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119337">
            <w:pPr>
              <w:pStyle w:val="5"/>
              <w:rPr>
                <w:rFonts w:ascii="標楷體" w:hAnsi="標楷體" w:eastAsia="標楷體"/>
                <w:kern w:val="0"/>
                <w:sz w:val="24"/>
                <w:highlight w:val="yellow"/>
              </w:rPr>
            </w:pPr>
            <w:r>
              <w:rPr>
                <w:rFonts w:hint="eastAsia" w:ascii="標楷體" w:hAnsi="標楷體" w:eastAsia="標楷體" w:cs="新細明體"/>
                <w:kern w:val="2"/>
                <w:sz w:val="24"/>
                <w:highlight w:val="yellow"/>
              </w:rPr>
              <w:t>0919519505</w:t>
            </w:r>
          </w:p>
        </w:tc>
      </w:tr>
      <w:tr w14:paraId="11141D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843CA3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上課時間</w:t>
            </w:r>
          </w:p>
        </w:tc>
        <w:tc>
          <w:tcPr>
            <w:tcW w:w="8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34A3FD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115.9.16~115.12.16，</w:t>
            </w:r>
            <w:r>
              <w:rPr>
                <w:rFonts w:hint="eastAsia" w:ascii="標楷體" w:hAnsi="標楷體" w:eastAsia="標楷體"/>
                <w:color w:val="FF0000"/>
                <w:kern w:val="0"/>
                <w:sz w:val="24"/>
              </w:rPr>
              <w:t xml:space="preserve">每週三 </w:t>
            </w:r>
            <w:r>
              <w:rPr>
                <w:rFonts w:hint="eastAsia" w:ascii="標楷體" w:hAnsi="標楷體" w:eastAsia="標楷體"/>
                <w:b/>
                <w:color w:val="FF0000"/>
                <w:kern w:val="0"/>
                <w:sz w:val="24"/>
              </w:rPr>
              <w:t>12:50~14:50</w:t>
            </w:r>
            <w:r>
              <w:rPr>
                <w:rFonts w:hint="eastAsia" w:ascii="標楷體" w:hAnsi="標楷體" w:eastAsia="標楷體"/>
                <w:kern w:val="0"/>
                <w:sz w:val="24"/>
              </w:rPr>
              <w:t>，計</w:t>
            </w:r>
            <w:r>
              <w:rPr>
                <w:rFonts w:hint="eastAsia" w:ascii="標楷體" w:hAnsi="標楷體" w:eastAsia="標楷體"/>
                <w:kern w:val="0"/>
                <w:sz w:val="24"/>
                <w:highlight w:val="yellow"/>
              </w:rPr>
              <w:t>14</w:t>
            </w:r>
            <w:r>
              <w:rPr>
                <w:rFonts w:hint="eastAsia" w:ascii="標楷體" w:hAnsi="標楷體" w:eastAsia="標楷體"/>
                <w:kern w:val="0"/>
                <w:sz w:val="24"/>
              </w:rPr>
              <w:t>次</w:t>
            </w:r>
          </w:p>
        </w:tc>
      </w:tr>
      <w:tr w14:paraId="444766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221081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上課對象</w:t>
            </w:r>
          </w:p>
        </w:tc>
        <w:tc>
          <w:tcPr>
            <w:tcW w:w="8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08ED4D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一至六年級（可依需求調整）</w:t>
            </w:r>
          </w:p>
        </w:tc>
      </w:tr>
      <w:tr w14:paraId="0946F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0BF655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學費</w:t>
            </w:r>
          </w:p>
        </w:tc>
        <w:tc>
          <w:tcPr>
            <w:tcW w:w="8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0BA9F0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color w:val="FF0000"/>
                <w:kern w:val="0"/>
                <w:sz w:val="24"/>
              </w:rPr>
              <w:t>2240元</w:t>
            </w:r>
          </w:p>
        </w:tc>
      </w:tr>
      <w:tr w14:paraId="3CAC9D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134F5C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材料費</w:t>
            </w:r>
          </w:p>
        </w:tc>
        <w:tc>
          <w:tcPr>
            <w:tcW w:w="8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43B11B">
            <w:pPr>
              <w:pStyle w:val="5"/>
              <w:rPr>
                <w:rFonts w:hint="eastAsia" w:ascii="標楷體" w:hAnsi="標楷體" w:eastAsia="標楷體" w:cs="Arial"/>
                <w:b/>
                <w:color w:val="FF0000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color w:val="FF0000"/>
                <w:kern w:val="0"/>
                <w:sz w:val="24"/>
                <w:u w:val="single"/>
              </w:rPr>
              <w:t xml:space="preserve">  </w:t>
            </w:r>
            <w:r>
              <w:rPr>
                <w:rFonts w:hint="eastAsia" w:ascii="標楷體" w:hAnsi="標楷體" w:eastAsia="標楷體" w:cs="新細明體"/>
                <w:color w:val="FF0000"/>
                <w:kern w:val="2"/>
                <w:sz w:val="24"/>
                <w:u w:val="single"/>
              </w:rPr>
              <w:t>95</w:t>
            </w:r>
            <w:r>
              <w:rPr>
                <w:rFonts w:hint="eastAsia" w:ascii="標楷體" w:hAnsi="標楷體" w:eastAsia="標楷體"/>
                <w:color w:val="FF0000"/>
                <w:kern w:val="0"/>
                <w:sz w:val="24"/>
                <w:u w:val="single"/>
              </w:rPr>
              <w:t xml:space="preserve">  </w:t>
            </w:r>
            <w:r>
              <w:rPr>
                <w:rFonts w:hint="eastAsia" w:ascii="標楷體" w:hAnsi="標楷體" w:eastAsia="標楷體"/>
                <w:kern w:val="0"/>
                <w:sz w:val="24"/>
              </w:rPr>
              <w:t xml:space="preserve">元 </w:t>
            </w:r>
            <w:r>
              <w:rPr>
                <w:rFonts w:hint="eastAsia" w:ascii="標楷體" w:hAnsi="標楷體" w:eastAsia="標楷體" w:cs="Arial"/>
                <w:b/>
                <w:color w:val="FF0000"/>
                <w:kern w:val="0"/>
                <w:sz w:val="24"/>
              </w:rPr>
              <w:t>一人95元x課堂數 14 = 1330元</w:t>
            </w:r>
          </w:p>
          <w:p w14:paraId="2D78C2DA">
            <w:pPr>
              <w:pStyle w:val="5"/>
              <w:rPr>
                <w:rFonts w:ascii="標楷體" w:hAnsi="標楷體" w:eastAsia="標楷體"/>
                <w:b/>
                <w:color w:val="FF0000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b/>
                <w:color w:val="FF0000"/>
                <w:kern w:val="0"/>
                <w:sz w:val="24"/>
              </w:rPr>
              <w:t>※黏土木器材料將選擇實用性為主，讓孩子能夠使用自己製作的作品。</w:t>
            </w:r>
          </w:p>
          <w:p w14:paraId="42785CF5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(註：材料費用</w:t>
            </w:r>
            <w:r>
              <w:rPr>
                <w:rFonts w:hint="eastAsia" w:ascii="標楷體" w:hAnsi="標楷體" w:eastAsia="標楷體"/>
                <w:color w:val="FF0000"/>
                <w:kern w:val="0"/>
                <w:sz w:val="24"/>
              </w:rPr>
              <w:t>請於</w:t>
            </w:r>
            <w:r>
              <w:rPr>
                <w:rFonts w:hint="eastAsia" w:ascii="標楷體" w:hAnsi="標楷體" w:eastAsia="標楷體"/>
                <w:kern w:val="0"/>
                <w:sz w:val="24"/>
              </w:rPr>
              <w:t>開班時提供家長參考，正式上課時由上課學生交給授課教師，本校不另行代收，</w:t>
            </w:r>
            <w:r>
              <w:rPr>
                <w:rFonts w:hint="eastAsia" w:ascii="標楷體" w:hAnsi="標楷體" w:eastAsia="標楷體"/>
                <w:kern w:val="0"/>
                <w:sz w:val="24"/>
                <w:highlight w:val="yellow"/>
              </w:rPr>
              <w:t>若要收取材料費請說明清楚</w:t>
            </w:r>
            <w:r>
              <w:rPr>
                <w:rFonts w:hint="eastAsia" w:ascii="標楷體" w:hAnsi="標楷體" w:eastAsia="標楷體"/>
                <w:kern w:val="0"/>
                <w:sz w:val="24"/>
              </w:rPr>
              <w:t>。)</w:t>
            </w:r>
          </w:p>
        </w:tc>
      </w:tr>
      <w:tr w14:paraId="38201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" w:hRule="atLeast"/>
        </w:trPr>
        <w:tc>
          <w:tcPr>
            <w:tcW w:w="1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84536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學習內容簡介暨學生必需物品說明（</w:t>
            </w:r>
            <w:r>
              <w:rPr>
                <w:rFonts w:hint="eastAsia" w:ascii="標楷體" w:hAnsi="標楷體" w:eastAsia="標楷體"/>
                <w:kern w:val="0"/>
                <w:sz w:val="24"/>
                <w:highlight w:val="yellow"/>
              </w:rPr>
              <w:t>招生簡章用，必填</w:t>
            </w:r>
            <w:r>
              <w:rPr>
                <w:rFonts w:hint="eastAsia" w:ascii="標楷體" w:hAnsi="標楷體" w:eastAsia="標楷體"/>
                <w:kern w:val="0"/>
                <w:sz w:val="24"/>
              </w:rPr>
              <w:t>）</w:t>
            </w:r>
          </w:p>
        </w:tc>
        <w:tc>
          <w:tcPr>
            <w:tcW w:w="86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50E0F4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bookmarkStart w:id="0" w:name="_GoBack"/>
            <w:r>
              <w:rPr>
                <w:rFonts w:hint="eastAsia" w:ascii="標楷體" w:hAnsi="標楷體" w:eastAsia="標楷體" w:cs="新細明體"/>
                <w:kern w:val="2"/>
                <w:sz w:val="24"/>
              </w:rPr>
              <w:t>黏士是延展性和可塑性很高的玩具，光是拿在手上反覆揉捏就有舒壓的感覺，小朋友們在玩黏士的時候會自然而然地將情緒灌注在創作中，由內而外地釋放情緒，讓心情變得平衡，也因此黏士在藝術治療中是很常被使用的媒材，它能夠立體地捕捉到孩子的情緒樣貌與波動。在親子情緒裡，可以變成調節情緒的工具。</w:t>
            </w:r>
            <w:bookmarkEnd w:id="0"/>
          </w:p>
        </w:tc>
      </w:tr>
    </w:tbl>
    <w:p w14:paraId="0FECEABB">
      <w:pPr>
        <w:pStyle w:val="5"/>
        <w:rPr>
          <w:rFonts w:hint="eastAsia" w:ascii="標楷體" w:hAnsi="標楷體" w:eastAsia="標楷體"/>
        </w:rPr>
      </w:pPr>
      <w:r>
        <w:rPr>
          <w:rFonts w:hint="eastAsia" w:ascii="標楷體" w:hAnsi="標楷體" w:eastAsia="標楷體"/>
        </w:rPr>
        <w:t xml:space="preserve">課程計畫：  </w:t>
      </w:r>
      <w:r>
        <w:rPr>
          <w:rFonts w:hint="eastAsia" w:ascii="標楷體" w:hAnsi="標楷體" w:eastAsia="標楷體" w:cs="Arial"/>
          <w:b/>
          <w:color w:val="FF0000"/>
          <w:sz w:val="28"/>
          <w:szCs w:val="28"/>
        </w:rPr>
        <w:t>※ 以上課程會依學生的學習能力作調整，僅為參考。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3358"/>
        <w:gridCol w:w="3411"/>
        <w:gridCol w:w="2016"/>
        <w:gridCol w:w="1046"/>
      </w:tblGrid>
      <w:tr w14:paraId="742C0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71D9C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次數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92498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學習具體目標</w:t>
            </w:r>
          </w:p>
          <w:p w14:paraId="3BE30439">
            <w:pPr>
              <w:pStyle w:val="5"/>
              <w:jc w:val="center"/>
              <w:rPr>
                <w:rFonts w:ascii="標楷體" w:hAnsi="標楷體" w:eastAsia="標楷體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kern w:val="0"/>
                <w:sz w:val="20"/>
                <w:szCs w:val="20"/>
              </w:rPr>
              <w:t>(請詳細填寫，並提供相關資料)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CF765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教學活動</w:t>
            </w:r>
          </w:p>
          <w:p w14:paraId="49281070">
            <w:pPr>
              <w:pStyle w:val="5"/>
              <w:jc w:val="center"/>
              <w:rPr>
                <w:rFonts w:ascii="標楷體" w:hAnsi="標楷體" w:eastAsia="標楷體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kern w:val="0"/>
                <w:sz w:val="20"/>
                <w:szCs w:val="20"/>
              </w:rPr>
              <w:t>(請詳細填寫，並提供相關資料)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AFC09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材料、資源</w:t>
            </w:r>
          </w:p>
          <w:p w14:paraId="2BF8F272">
            <w:pPr>
              <w:pStyle w:val="5"/>
              <w:jc w:val="center"/>
              <w:rPr>
                <w:rFonts w:ascii="標楷體" w:hAnsi="標楷體" w:eastAsia="標楷體"/>
                <w:kern w:val="0"/>
                <w:sz w:val="20"/>
                <w:szCs w:val="20"/>
              </w:rPr>
            </w:pPr>
            <w:r>
              <w:rPr>
                <w:rFonts w:hint="eastAsia" w:ascii="標楷體" w:hAnsi="標楷體" w:eastAsia="標楷體"/>
                <w:kern w:val="0"/>
                <w:sz w:val="20"/>
                <w:szCs w:val="20"/>
              </w:rPr>
              <w:t>(請詳細填寫，並提供相關資料)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BB28B7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備註</w:t>
            </w:r>
          </w:p>
        </w:tc>
      </w:tr>
      <w:tr w14:paraId="098BA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8BF4A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1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C64A95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2"/>
                <w:sz w:val="24"/>
              </w:rPr>
              <w:t>認識基本技法</w:t>
            </w: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。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26FDC9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color w:val="000000"/>
                <w:kern w:val="2"/>
                <w:sz w:val="24"/>
              </w:rPr>
              <w:t>造型眼鏡大改造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4EA967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塑膠眼鏡、工具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E562D3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  <w:tr w14:paraId="3EF74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B73E2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2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DE6C62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2"/>
                <w:sz w:val="24"/>
              </w:rPr>
              <w:t>配件裝飾、混色技巧</w:t>
            </w: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。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56F04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2"/>
                <w:sz w:val="24"/>
              </w:rPr>
              <w:t>中秋節主題-應景小物吊飾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70F11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吊飾、扣環</w:t>
            </w:r>
            <w:r>
              <w:rPr>
                <w:rFonts w:hint="eastAsia" w:ascii="標楷體" w:hAnsi="標楷體" w:eastAsia="標楷體"/>
                <w:kern w:val="2"/>
                <w:sz w:val="24"/>
              </w:rPr>
              <w:t>、</w:t>
            </w: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工具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6C54DA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  <w:tr w14:paraId="3507B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26AF5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3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1B596A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2"/>
                <w:sz w:val="24"/>
              </w:rPr>
              <w:t>培養色彩搭配</w:t>
            </w: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。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1EC7CD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2"/>
                <w:sz w:val="24"/>
              </w:rPr>
              <w:t>甜點創意小物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A8798F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彩色珠珠、工具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079F2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  <w:tr w14:paraId="6ABC9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5B14A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4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F5F9AD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2"/>
                <w:sz w:val="24"/>
              </w:rPr>
              <w:t>球體塑形、色彩搭配</w:t>
            </w: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。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D951E7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2"/>
                <w:sz w:val="24"/>
              </w:rPr>
              <w:t>秋日小南瓜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6A9E77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保麗龍、木板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0DC83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  <w:tr w14:paraId="4A68C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14E63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5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6ADF78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2"/>
                <w:sz w:val="24"/>
              </w:rPr>
              <w:t>植物造型、搭配技巧</w:t>
            </w: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。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2FE643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2"/>
                <w:sz w:val="24"/>
              </w:rPr>
              <w:t>療癒盆栽擺飾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7E1F59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盆栽、留言夾</w:t>
            </w:r>
            <w:r>
              <w:rPr>
                <w:rFonts w:hint="eastAsia" w:ascii="標楷體" w:hAnsi="標楷體" w:eastAsia="標楷體"/>
                <w:kern w:val="2"/>
                <w:sz w:val="24"/>
              </w:rPr>
              <w:t>、紙卡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AD8EA1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  <w:tr w14:paraId="3C207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E3BCC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6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02E319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2"/>
                <w:sz w:val="24"/>
              </w:rPr>
              <w:t>比例配置、五官製作</w:t>
            </w: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。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52ECA0">
            <w:pPr>
              <w:pStyle w:val="5"/>
              <w:rPr>
                <w:rFonts w:ascii="標楷體" w:hAnsi="標楷體" w:eastAsia="標楷體"/>
                <w:color w:val="000000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color w:val="000000"/>
                <w:kern w:val="0"/>
                <w:sz w:val="24"/>
              </w:rPr>
              <w:t>可愛小狗木板擺飾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7C2EBD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木板、工具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0BC72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  <w:tr w14:paraId="66BBA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76933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7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E21BAD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2"/>
                <w:sz w:val="24"/>
              </w:rPr>
              <w:t>場景配置、角色製作</w:t>
            </w: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。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81B006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萬聖節主題-壞巫婆鬼屋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F57501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紙杯、木板、毛球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3F4685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  <w:tr w14:paraId="496F5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D7828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8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4B1C3B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2"/>
                <w:sz w:val="24"/>
              </w:rPr>
              <w:t>細節刻畫、整體設計</w:t>
            </w: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。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4047F">
            <w:pPr>
              <w:pStyle w:val="5"/>
              <w:rPr>
                <w:rFonts w:ascii="標楷體" w:hAnsi="標楷體" w:eastAsia="標楷體" w:cs="Calibri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0"/>
                <w:sz w:val="24"/>
              </w:rPr>
              <w:t>轉轉扭蛋機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2DEC8C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塑膠扭蛋機、工具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BEE7F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  <w:tr w14:paraId="3DB4C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F147B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9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0E65F2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實用與創意設計。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D1F00D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旋轉造型花鏡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9D7687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造型花鏡、底座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6E588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  <w:tr w14:paraId="612C5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8F17E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10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5F79E4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2"/>
                <w:sz w:val="24"/>
              </w:rPr>
              <w:t>圓環塑形、</w:t>
            </w: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混色技巧。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669FF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2"/>
                <w:sz w:val="24"/>
              </w:rPr>
              <w:t>圓弧小黑板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1CE567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小黑板、木板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6495A3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  <w:tr w14:paraId="22E9E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1E884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11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5123D3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實用與創意設計。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5DEDD9">
            <w:pPr>
              <w:pStyle w:val="5"/>
              <w:rPr>
                <w:rFonts w:ascii="標楷體" w:hAnsi="標楷體" w:eastAsia="標楷體"/>
                <w:color w:val="000000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color w:val="000000"/>
                <w:kern w:val="0"/>
                <w:sz w:val="24"/>
              </w:rPr>
              <w:t>小動物筆插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FB20F6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木板、鉛筆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17F5C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  <w:tr w14:paraId="6D9C5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620EB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12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32767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配色應用</w:t>
            </w:r>
            <w:r>
              <w:rPr>
                <w:rFonts w:hint="eastAsia" w:ascii="標楷體" w:hAnsi="標楷體" w:eastAsia="標楷體"/>
                <w:kern w:val="2"/>
                <w:sz w:val="24"/>
              </w:rPr>
              <w:t>、作品美化</w:t>
            </w: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。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A6B15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2"/>
                <w:sz w:val="24"/>
              </w:rPr>
              <w:t>聖誕節主題-造型透明球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0BCF12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透明球</w:t>
            </w:r>
            <w:r>
              <w:rPr>
                <w:rFonts w:hint="eastAsia" w:ascii="標楷體" w:hAnsi="標楷體" w:eastAsia="標楷體"/>
                <w:kern w:val="2"/>
                <w:sz w:val="24"/>
              </w:rPr>
              <w:t>、</w:t>
            </w: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掛繩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852404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  <w:tr w14:paraId="2E3B7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6AFF9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13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D575AE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2"/>
                <w:sz w:val="24"/>
              </w:rPr>
              <w:t>錐形塑形、層次堆疊</w:t>
            </w: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。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E09832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新細明體"/>
                <w:color w:val="000000"/>
                <w:kern w:val="2"/>
                <w:sz w:val="24"/>
              </w:rPr>
              <w:t>聖誕節主題-聖誕樹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90887B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木板、麻繩、毛根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71BDE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  <w:tr w14:paraId="761FA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EA502">
            <w:pPr>
              <w:pStyle w:val="5"/>
              <w:jc w:val="center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14</w:t>
            </w:r>
          </w:p>
        </w:tc>
        <w:tc>
          <w:tcPr>
            <w:tcW w:w="3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3B1D9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2"/>
                <w:sz w:val="24"/>
              </w:rPr>
              <w:t>綜合運用各項技法</w:t>
            </w:r>
            <w:r>
              <w:rPr>
                <w:rFonts w:hint="eastAsia" w:ascii="標楷體" w:hAnsi="標楷體" w:eastAsia="標楷體" w:cs="Arial"/>
                <w:kern w:val="2"/>
                <w:sz w:val="24"/>
              </w:rPr>
              <w:t>，作品美化</w:t>
            </w: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。</w:t>
            </w:r>
          </w:p>
        </w:tc>
        <w:tc>
          <w:tcPr>
            <w:tcW w:w="3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A0F16F">
            <w:pPr>
              <w:pStyle w:val="5"/>
              <w:rPr>
                <w:rFonts w:ascii="標楷體" w:hAnsi="標楷體" w:eastAsia="標楷體"/>
                <w:color w:val="000000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color w:val="000000"/>
                <w:kern w:val="0"/>
                <w:sz w:val="24"/>
              </w:rPr>
              <w:t>冬日幸福小鎮</w:t>
            </w:r>
          </w:p>
        </w:tc>
        <w:tc>
          <w:tcPr>
            <w:tcW w:w="2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41921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Calibri"/>
                <w:kern w:val="2"/>
                <w:sz w:val="24"/>
              </w:rPr>
              <w:t>木板、保麗龍、工具組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89BFB1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  <w:tr w14:paraId="501E7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D9126A">
            <w:pPr>
              <w:pStyle w:val="5"/>
              <w:jc w:val="center"/>
              <w:rPr>
                <w:rFonts w:ascii="標楷體" w:hAnsi="標楷體" w:eastAsia="標楷體"/>
                <w:b/>
                <w:color w:val="C00000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b/>
                <w:color w:val="C00000"/>
                <w:kern w:val="0"/>
                <w:sz w:val="24"/>
              </w:rPr>
              <w:t>活動特色</w:t>
            </w:r>
          </w:p>
        </w:tc>
        <w:tc>
          <w:tcPr>
            <w:tcW w:w="98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741DB7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新細明體"/>
                <w:kern w:val="2"/>
                <w:sz w:val="24"/>
              </w:rPr>
              <w:t>透過揉、搓、捏貼、壓等反覆練習的動作，能讓孩子的大小肌肉充分運動，助於智力發展與促進手眼協調功能。捏塑的過程中，建立孩子對平面及立體造型的觀念，激發孩子的想像力與創造力，加深色彩的敏感度與配色。</w:t>
            </w:r>
          </w:p>
        </w:tc>
      </w:tr>
      <w:tr w14:paraId="1DB07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7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885C6">
            <w:pPr>
              <w:pStyle w:val="5"/>
              <w:jc w:val="center"/>
              <w:rPr>
                <w:rFonts w:ascii="標楷體" w:hAnsi="標楷體" w:eastAsia="標楷體"/>
                <w:b/>
                <w:color w:val="C00000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b/>
                <w:color w:val="C00000"/>
                <w:kern w:val="0"/>
                <w:sz w:val="24"/>
              </w:rPr>
              <w:t>效益評估</w:t>
            </w:r>
          </w:p>
        </w:tc>
        <w:tc>
          <w:tcPr>
            <w:tcW w:w="98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6BDF21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</w:tbl>
    <w:p w14:paraId="7B778D6A">
      <w:pPr>
        <w:pStyle w:val="5"/>
        <w:rPr>
          <w:rFonts w:hint="eastAsia" w:ascii="標楷體" w:hAnsi="標楷體" w:eastAsia="標楷體"/>
          <w:sz w:val="28"/>
          <w:szCs w:val="28"/>
        </w:rPr>
      </w:pPr>
      <w:r>
        <w:rPr>
          <w:rFonts w:hint="eastAsia" w:ascii="標楷體" w:hAnsi="標楷體" w:eastAsia="標楷體"/>
        </w:rPr>
        <w:br w:type="page"/>
      </w:r>
      <w:r>
        <w:rPr>
          <w:rFonts w:hint="eastAsia" w:ascii="標楷體" w:hAnsi="標楷體" w:eastAsia="標楷體"/>
          <w:sz w:val="28"/>
          <w:szCs w:val="28"/>
        </w:rPr>
        <w:t xml:space="preserve">附件一  </w:t>
      </w:r>
      <w:r>
        <w:rPr>
          <w:rFonts w:hint="eastAsia" w:ascii="標楷體" w:hAnsi="標楷體" w:eastAsia="標楷體"/>
          <w:color w:val="FF0000"/>
          <w:sz w:val="28"/>
          <w:szCs w:val="28"/>
        </w:rPr>
        <w:t>授課</w:t>
      </w:r>
      <w:r>
        <w:rPr>
          <w:rFonts w:hint="eastAsia" w:ascii="標楷體" w:hAnsi="標楷體" w:eastAsia="標楷體"/>
          <w:sz w:val="28"/>
          <w:szCs w:val="28"/>
        </w:rPr>
        <w:t>教師學經歷表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6727"/>
        <w:gridCol w:w="2616"/>
      </w:tblGrid>
      <w:tr w14:paraId="463C1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3C2F6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姓名</w:t>
            </w:r>
          </w:p>
        </w:tc>
        <w:tc>
          <w:tcPr>
            <w:tcW w:w="7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A4C8E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新細明體"/>
                <w:kern w:val="2"/>
                <w:sz w:val="24"/>
              </w:rPr>
              <w:t>何雨潔</w:t>
            </w:r>
          </w:p>
        </w:tc>
        <w:tc>
          <w:tcPr>
            <w:tcW w:w="19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CA769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ascii="標楷體" w:hAnsi="標楷體" w:eastAsia="標楷體"/>
                <w:kern w:val="0"/>
                <w:sz w:val="24"/>
              </w:rPr>
              <w:drawing>
                <wp:inline distT="0" distB="0" distL="0" distR="0">
                  <wp:extent cx="1524000" cy="1971675"/>
                  <wp:effectExtent l="0" t="0" r="0" b="9525"/>
                  <wp:docPr id="1" name="圖片 1" descr="C:\Users\user\AppData\Local\Temp\ksohtml18552\wps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 descr="C:\Users\user\AppData\Local\Temp\ksohtml18552\wps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715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B2073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電話</w:t>
            </w:r>
          </w:p>
        </w:tc>
        <w:tc>
          <w:tcPr>
            <w:tcW w:w="7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F4FED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新細明體"/>
                <w:kern w:val="2"/>
                <w:sz w:val="24"/>
              </w:rPr>
              <w:t>0919519505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EAE6C">
            <w:pPr>
              <w:widowControl/>
              <w:rPr>
                <w:rFonts w:ascii="標楷體" w:hAnsi="標楷體" w:eastAsia="標楷體"/>
                <w:kern w:val="2"/>
                <w:sz w:val="24"/>
                <w:szCs w:val="24"/>
              </w:rPr>
            </w:pPr>
          </w:p>
        </w:tc>
      </w:tr>
      <w:tr w14:paraId="407CA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F39599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電子郵件</w:t>
            </w:r>
          </w:p>
        </w:tc>
        <w:tc>
          <w:tcPr>
            <w:tcW w:w="7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B1C66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A9631">
            <w:pPr>
              <w:widowControl/>
              <w:rPr>
                <w:rFonts w:ascii="標楷體" w:hAnsi="標楷體" w:eastAsia="標楷體"/>
                <w:kern w:val="2"/>
                <w:sz w:val="24"/>
                <w:szCs w:val="24"/>
              </w:rPr>
            </w:pPr>
          </w:p>
        </w:tc>
      </w:tr>
      <w:tr w14:paraId="43CA9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3A6620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教授科目</w:t>
            </w:r>
          </w:p>
        </w:tc>
        <w:tc>
          <w:tcPr>
            <w:tcW w:w="71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C92AAB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新細明體"/>
                <w:kern w:val="2"/>
                <w:sz w:val="24"/>
              </w:rPr>
              <w:t>兒童輕黏土捏塑課程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CE926">
            <w:pPr>
              <w:widowControl/>
              <w:rPr>
                <w:rFonts w:ascii="標楷體" w:hAnsi="標楷體" w:eastAsia="標楷體"/>
                <w:kern w:val="2"/>
                <w:sz w:val="24"/>
                <w:szCs w:val="24"/>
              </w:rPr>
            </w:pPr>
          </w:p>
        </w:tc>
      </w:tr>
      <w:tr w14:paraId="2EB25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7BA5C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自我介紹</w:t>
            </w:r>
          </w:p>
          <w:p w14:paraId="2072C690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（100字上下）</w:t>
            </w:r>
          </w:p>
        </w:tc>
        <w:tc>
          <w:tcPr>
            <w:tcW w:w="9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104D1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新細明體"/>
                <w:kern w:val="2"/>
                <w:sz w:val="24"/>
              </w:rPr>
              <w:t>對於教學這方面很有耐心與熱誠，教學時每個步驟一個一個慢慢來，不求快，慢慢完成，讓作品完成度高，讓小朋友愛上黏土產生興趣，同時也訓練小朋友手部肌肉發展與小朋友的耐心與專注力。</w:t>
            </w:r>
          </w:p>
        </w:tc>
      </w:tr>
      <w:tr w14:paraId="15A53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</w:trPr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E99D0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相關學歷(研習)</w:t>
            </w:r>
          </w:p>
        </w:tc>
        <w:tc>
          <w:tcPr>
            <w:tcW w:w="9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AF04FB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台灣麵包花與紙黏土推展協會：</w:t>
            </w:r>
          </w:p>
          <w:p w14:paraId="3D61A3CF">
            <w:pPr>
              <w:pStyle w:val="5"/>
              <w:rPr>
                <w:rFonts w:hint="eastAsia"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黏土捏塑設計五、四、三級課程證書</w:t>
            </w:r>
          </w:p>
          <w:p w14:paraId="44D0A535">
            <w:pPr>
              <w:pStyle w:val="5"/>
              <w:rPr>
                <w:rFonts w:hint="eastAsia"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黏土捏塑設計講師課程二、一級證書</w:t>
            </w:r>
          </w:p>
          <w:p w14:paraId="7FB05D38">
            <w:pPr>
              <w:pStyle w:val="5"/>
              <w:rPr>
                <w:rFonts w:hint="eastAsia"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黏土捏塑設計課程 講師證</w:t>
            </w:r>
          </w:p>
          <w:p w14:paraId="76656401">
            <w:pPr>
              <w:pStyle w:val="5"/>
              <w:tabs>
                <w:tab w:val="left" w:pos="2985"/>
              </w:tabs>
              <w:rPr>
                <w:rFonts w:hint="eastAsia"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bCs/>
                <w:color w:val="2E2E2E"/>
                <w:spacing w:val="14"/>
                <w:kern w:val="0"/>
                <w:sz w:val="24"/>
              </w:rPr>
              <w:t>黏土甜品藝術認定證</w:t>
            </w:r>
            <w:r>
              <w:rPr>
                <w:rFonts w:hint="eastAsia" w:ascii="標楷體" w:hAnsi="標楷體" w:eastAsia="標楷體"/>
                <w:bCs/>
                <w:color w:val="2E2E2E"/>
                <w:spacing w:val="14"/>
                <w:kern w:val="0"/>
                <w:sz w:val="24"/>
              </w:rPr>
              <w:tab/>
            </w:r>
          </w:p>
          <w:p w14:paraId="5745F5FB">
            <w:pPr>
              <w:pStyle w:val="5"/>
              <w:rPr>
                <w:rFonts w:hint="eastAsia"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台灣黏土創作推廣協會：經典黏土麵包與三明治證書認證</w:t>
            </w:r>
          </w:p>
          <w:p w14:paraId="431638AA">
            <w:pPr>
              <w:pStyle w:val="5"/>
              <w:rPr>
                <w:rFonts w:hint="eastAsia"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 xml:space="preserve"> </w:t>
            </w:r>
          </w:p>
          <w:p w14:paraId="306E7002">
            <w:pPr>
              <w:pStyle w:val="5"/>
              <w:rPr>
                <w:rFonts w:hint="eastAsia"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Facebook粉絲專頁：黏黏蟲黏土手創坊</w:t>
            </w:r>
          </w:p>
          <w:p w14:paraId="4D17C9E8">
            <w:pPr>
              <w:pStyle w:val="5"/>
              <w:rPr>
                <w:rFonts w:hint="eastAsia" w:ascii="標楷體" w:hAnsi="標楷體" w:eastAsia="標楷體"/>
                <w:kern w:val="0"/>
                <w:sz w:val="24"/>
              </w:rPr>
            </w:pPr>
            <w:r>
              <w:fldChar w:fldCharType="begin"/>
            </w:r>
            <w:r>
              <w:instrText xml:space="preserve"> HYPERLINK "https://www.facebook.com/nianxnianchun?mibextid=LQQJ4d" </w:instrText>
            </w:r>
            <w:r>
              <w:fldChar w:fldCharType="separate"/>
            </w:r>
            <w:r>
              <w:rPr>
                <w:rStyle w:val="8"/>
                <w:rFonts w:hint="eastAsia" w:ascii="標楷體" w:hAnsi="標楷體" w:eastAsia="標楷體"/>
                <w:kern w:val="0"/>
                <w:sz w:val="24"/>
              </w:rPr>
              <w:t>https://www.facebook.com/nianxnianchun?mibextid=LQQJ4d</w:t>
            </w:r>
            <w:r>
              <w:rPr>
                <w:rStyle w:val="8"/>
                <w:rFonts w:hint="eastAsia" w:ascii="標楷體" w:hAnsi="標楷體" w:eastAsia="標楷體"/>
                <w:kern w:val="0"/>
                <w:sz w:val="24"/>
              </w:rPr>
              <w:fldChar w:fldCharType="end"/>
            </w:r>
          </w:p>
          <w:p w14:paraId="503ACB8D">
            <w:pPr>
              <w:pStyle w:val="5"/>
              <w:widowControl/>
              <w:shd w:val="clear" w:color="auto" w:fill="FFFFFF"/>
              <w:spacing w:line="540" w:lineRule="atLeast"/>
              <w:outlineLvl w:val="1"/>
              <w:rPr>
                <w:rFonts w:hint="eastAsia" w:ascii="標楷體" w:hAnsi="標楷體" w:eastAsia="標楷體" w:cs="Arial"/>
                <w:color w:val="202124"/>
                <w:kern w:val="0"/>
                <w:sz w:val="24"/>
              </w:rPr>
            </w:pPr>
            <w:r>
              <w:rPr>
                <w:rFonts w:hint="eastAsia" w:ascii="標楷體" w:hAnsi="標楷體" w:eastAsia="標楷體" w:cs="Arial"/>
                <w:color w:val="202124"/>
                <w:kern w:val="0"/>
                <w:sz w:val="24"/>
              </w:rPr>
              <w:t>Instagram粉絲專頁</w:t>
            </w:r>
            <w:r>
              <w:rPr>
                <w:rFonts w:hint="eastAsia" w:ascii="標楷體" w:hAnsi="標楷體" w:eastAsia="標楷體"/>
                <w:kern w:val="0"/>
                <w:sz w:val="24"/>
              </w:rPr>
              <w:t>：黏黏蟲黏土手創坊 nianxnian_</w:t>
            </w:r>
          </w:p>
          <w:p w14:paraId="3AAE408C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  <w:tr w14:paraId="62A6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4" w:hRule="atLeast"/>
        </w:trPr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1775F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相關經歷</w:t>
            </w:r>
          </w:p>
        </w:tc>
        <w:tc>
          <w:tcPr>
            <w:tcW w:w="9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1D20FA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大坑國小 課後才藝黏土社團 幼兒園、小學混齡教學</w:t>
            </w:r>
          </w:p>
          <w:p w14:paraId="4D051577">
            <w:pPr>
              <w:pStyle w:val="5"/>
              <w:rPr>
                <w:rFonts w:hint="eastAsia"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大竹國小 國小課後才藝黏土社團</w:t>
            </w:r>
          </w:p>
          <w:p w14:paraId="7B59E6C2">
            <w:pPr>
              <w:pStyle w:val="5"/>
              <w:rPr>
                <w:rFonts w:hint="eastAsia"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快樂國小 國小課後才藝黏土社團</w:t>
            </w:r>
          </w:p>
          <w:p w14:paraId="57DCA918">
            <w:pPr>
              <w:pStyle w:val="5"/>
              <w:rPr>
                <w:rFonts w:hint="eastAsia"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公埔國小 國小課後才藝黏土社團</w:t>
            </w:r>
          </w:p>
          <w:p w14:paraId="708D3540">
            <w:pPr>
              <w:pStyle w:val="5"/>
              <w:rPr>
                <w:rFonts w:hint="eastAsia"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公埔國小附設幼兒園 幼兒混齡教學</w:t>
            </w:r>
          </w:p>
          <w:p w14:paraId="305489F8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 w:cs="新細明體"/>
                <w:kern w:val="2"/>
                <w:sz w:val="24"/>
              </w:rPr>
              <w:t>方圓幼兒園 幼兒混齡教學</w:t>
            </w:r>
          </w:p>
        </w:tc>
      </w:tr>
      <w:tr w14:paraId="3B168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A6E73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審核狀況</w:t>
            </w:r>
          </w:p>
        </w:tc>
        <w:tc>
          <w:tcPr>
            <w:tcW w:w="9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E3C24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○通過      ○不通過</w:t>
            </w:r>
          </w:p>
        </w:tc>
      </w:tr>
      <w:tr w14:paraId="7827A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</w:trPr>
        <w:tc>
          <w:tcPr>
            <w:tcW w:w="13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36704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  <w:r>
              <w:rPr>
                <w:rFonts w:hint="eastAsia" w:ascii="標楷體" w:hAnsi="標楷體" w:eastAsia="標楷體"/>
                <w:kern w:val="0"/>
                <w:sz w:val="24"/>
              </w:rPr>
              <w:t>備註</w:t>
            </w:r>
          </w:p>
        </w:tc>
        <w:tc>
          <w:tcPr>
            <w:tcW w:w="91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FE63A">
            <w:pPr>
              <w:pStyle w:val="5"/>
              <w:rPr>
                <w:rFonts w:ascii="標楷體" w:hAnsi="標楷體" w:eastAsia="標楷體"/>
                <w:kern w:val="0"/>
                <w:sz w:val="24"/>
              </w:rPr>
            </w:pPr>
          </w:p>
        </w:tc>
      </w:tr>
    </w:tbl>
    <w:p w14:paraId="58D8677B">
      <w:pPr>
        <w:pStyle w:val="5"/>
        <w:rPr>
          <w:rFonts w:hint="eastAsia" w:ascii="標楷體" w:hAnsi="標楷體" w:eastAsia="標楷體"/>
        </w:rPr>
      </w:pPr>
    </w:p>
    <w:p w14:paraId="07564E32">
      <w:pPr>
        <w:pStyle w:val="5"/>
        <w:rPr>
          <w:rFonts w:ascii="標楷體" w:hAnsi="標楷體" w:eastAsia="標楷體"/>
        </w:rPr>
        <w:sectPr>
          <w:pgSz w:w="11906" w:h="16838"/>
          <w:pgMar w:top="720" w:right="720" w:bottom="720" w:left="720" w:header="851" w:footer="992" w:gutter="0"/>
          <w:cols w:space="720" w:num="1"/>
          <w:docGrid w:type="lines" w:linePitch="360" w:charSpace="0"/>
        </w:sectPr>
      </w:pPr>
      <w:r>
        <w:rPr>
          <w:rFonts w:hint="eastAsia" w:ascii="標楷體" w:hAnsi="標楷體" w:eastAsia="標楷體"/>
        </w:rPr>
        <w:t xml:space="preserve"> </w:t>
      </w:r>
    </w:p>
    <w:p w14:paraId="275BB3DA">
      <w:pPr>
        <w:pStyle w:val="5"/>
        <w:rPr>
          <w:rFonts w:hint="eastAsia" w:ascii="標楷體" w:hAnsi="標楷體" w:eastAsia="標楷體"/>
        </w:rPr>
      </w:pPr>
      <w:r>
        <w:rPr>
          <w:rFonts w:hint="eastAsia" w:ascii="標楷體" w:hAnsi="標楷體" w:eastAsia="標楷體"/>
        </w:rPr>
        <w:t>以下資料建議利用數位相機拍照，檔案大小每張控制於1MB以下，建議使用300萬以上畫素拍攝。</w:t>
      </w:r>
    </w:p>
    <w:p w14:paraId="1B621D9B">
      <w:pPr>
        <w:pStyle w:val="5"/>
        <w:rPr>
          <w:rFonts w:hint="eastAsia" w:ascii="標楷體" w:hAnsi="標楷體" w:eastAsia="標楷體"/>
          <w:shd w:val="clear" w:color="auto" w:fill="FFFFCC"/>
        </w:rPr>
      </w:pPr>
      <w:r>
        <w:rPr>
          <w:rFonts w:hint="eastAsia" w:ascii="標楷體" w:hAnsi="標楷體" w:eastAsia="標楷體"/>
          <w:shd w:val="clear" w:color="auto" w:fill="FFFFCC"/>
        </w:rPr>
        <w:t>1.教師證件。</w:t>
      </w:r>
    </w:p>
    <w:p w14:paraId="30AEB09B">
      <w:pPr>
        <w:pStyle w:val="5"/>
        <w:rPr>
          <w:rFonts w:hint="eastAsia" w:ascii="標楷體" w:hAnsi="標楷體" w:eastAsia="標楷體"/>
          <w:shd w:val="clear" w:color="auto" w:fill="FFFFCC"/>
        </w:rPr>
      </w:pPr>
      <w:r>
        <w:rPr>
          <w:rFonts w:hint="eastAsia" w:ascii="標楷體" w:hAnsi="標楷體" w:eastAsia="標楷體"/>
          <w:shd w:val="clear" w:color="auto" w:fill="FFFFCC"/>
        </w:rPr>
        <w:t>2.所授課程相關之教練、裁判證。</w:t>
      </w:r>
    </w:p>
    <w:p w14:paraId="7C58789D">
      <w:pPr>
        <w:pStyle w:val="5"/>
        <w:rPr>
          <w:rFonts w:hint="eastAsia" w:ascii="標楷體" w:hAnsi="標楷體" w:eastAsia="標楷體"/>
          <w:shd w:val="clear" w:color="auto" w:fill="FFFFCC"/>
        </w:rPr>
      </w:pPr>
      <w:r>
        <w:rPr>
          <w:rFonts w:hint="eastAsia" w:ascii="標楷體" w:hAnsi="標楷體" w:eastAsia="標楷體"/>
          <w:shd w:val="clear" w:color="auto" w:fill="FFFFCC"/>
        </w:rPr>
        <w:t>3.所授課程相關之學歷證明文件。</w:t>
      </w:r>
    </w:p>
    <w:p w14:paraId="11BC8413">
      <w:pPr>
        <w:pStyle w:val="5"/>
        <w:rPr>
          <w:rFonts w:hint="eastAsia" w:ascii="標楷體" w:hAnsi="標楷體" w:eastAsia="標楷體"/>
          <w:shd w:val="clear" w:color="auto" w:fill="FFFFCC"/>
        </w:rPr>
      </w:pPr>
      <w:r>
        <w:rPr>
          <w:rFonts w:hint="eastAsia" w:ascii="標楷體" w:hAnsi="標楷體" w:eastAsia="標楷體"/>
          <w:shd w:val="clear" w:color="auto" w:fill="FFFFCC"/>
        </w:rPr>
        <w:t>4.特殊專長證照，如段位證書等。</w:t>
      </w:r>
    </w:p>
    <w:p w14:paraId="6AB2A9BF">
      <w:pPr>
        <w:pStyle w:val="5"/>
        <w:rPr>
          <w:rFonts w:hint="eastAsia" w:ascii="標楷體" w:hAnsi="標楷體" w:eastAsia="標楷體"/>
          <w:shd w:val="clear" w:color="auto" w:fill="FFFFCC"/>
        </w:rPr>
      </w:pPr>
      <w:r>
        <w:rPr>
          <w:rFonts w:hint="eastAsia" w:ascii="標楷體" w:hAnsi="標楷體" w:eastAsia="標楷體"/>
          <w:shd w:val="clear" w:color="auto" w:fill="FFFFCC"/>
        </w:rPr>
        <w:t>5.個人得獎證明。</w:t>
      </w:r>
    </w:p>
    <w:p w14:paraId="4CD23A9C">
      <w:pPr>
        <w:pStyle w:val="5"/>
        <w:rPr>
          <w:rFonts w:hint="eastAsia" w:ascii="標楷體" w:hAnsi="標楷體" w:eastAsia="標楷體"/>
          <w:shd w:val="clear" w:color="auto" w:fill="FFFFCC"/>
        </w:rPr>
      </w:pPr>
      <w:r>
        <w:rPr>
          <w:rFonts w:hint="eastAsia" w:ascii="標楷體" w:hAnsi="標楷體" w:eastAsia="標楷體"/>
          <w:shd w:val="clear" w:color="auto" w:fill="FFFFCC"/>
        </w:rPr>
        <w:t>6.指導學生獲得相關獎項之證明。</w:t>
      </w:r>
    </w:p>
    <w:p w14:paraId="6C002199">
      <w:pPr>
        <w:pStyle w:val="5"/>
        <w:rPr>
          <w:rFonts w:hint="eastAsia" w:ascii="標楷體" w:hAnsi="標楷體" w:eastAsia="標楷體"/>
          <w:shd w:val="clear" w:color="auto" w:fill="FFFFCC"/>
        </w:rPr>
      </w:pPr>
      <w:r>
        <w:rPr>
          <w:rFonts w:hint="eastAsia" w:ascii="標楷體" w:hAnsi="標楷體" w:eastAsia="標楷體"/>
          <w:shd w:val="clear" w:color="auto" w:fill="FFFFCC"/>
        </w:rPr>
        <w:t>7.其它指導社團或比賽之資料。</w:t>
      </w:r>
    </w:p>
    <w:p w14:paraId="29F68CC2">
      <w:pPr>
        <w:pStyle w:val="5"/>
        <w:rPr>
          <w:rFonts w:ascii="標楷體" w:hAnsi="標楷體" w:eastAsia="標楷體"/>
        </w:rPr>
      </w:pPr>
      <w:r>
        <w:rPr>
          <w:rFonts w:hint="eastAsia" w:ascii="標楷體" w:hAnsi="標楷體" w:eastAsia="標楷體"/>
        </w:rPr>
        <w:t>以上資料毋須全部提供，請提供與所欲開設課程相關即可。</w:t>
      </w:r>
    </w:p>
    <w:p w14:paraId="219EC299">
      <w:pPr>
        <w:pStyle w:val="5"/>
        <w:rPr>
          <w:rFonts w:hint="eastAsia" w:ascii="標楷體" w:hAnsi="標楷體" w:eastAsia="標楷體"/>
          <w:u w:val="thick"/>
        </w:rPr>
      </w:pPr>
      <w:r>
        <w:rPr>
          <w:rFonts w:hint="eastAsia" w:ascii="標楷體" w:hAnsi="標楷體" w:eastAsia="標楷體"/>
          <w:u w:val="thick"/>
        </w:rPr>
        <w:t>有在本校開過課程者，佐證資料可免。</w:t>
      </w:r>
    </w:p>
    <w:p w14:paraId="20399133">
      <w:pPr>
        <w:widowControl/>
        <w:rPr>
          <w:rFonts w:hint="eastAsia" w:eastAsiaTheme="minorEastAsia"/>
          <w:sz w:val="24"/>
          <w:szCs w:val="24"/>
        </w:rPr>
      </w:pPr>
      <w:r>
        <w:rPr>
          <w:rFonts w:hint="eastAsia" w:ascii="標楷體" w:hAnsi="標楷體" w:eastAsia="標楷體"/>
          <w:sz w:val="24"/>
          <w:szCs w:val="24"/>
          <w:u w:val="thick"/>
        </w:rPr>
        <w:t>第一次開課者，請提供郵局帳戶封面，以利順利開課成功，於期末教師講師費的匯入。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標楷體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76C"/>
    <w:rsid w:val="000B4665"/>
    <w:rsid w:val="00706D0D"/>
    <w:rsid w:val="007E0A95"/>
    <w:rsid w:val="008B64EE"/>
    <w:rsid w:val="009D095F"/>
    <w:rsid w:val="00F2176C"/>
    <w:rsid w:val="38C1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kern w:val="0"/>
      <w:sz w:val="20"/>
      <w:szCs w:val="20"/>
      <w:lang w:val="en-US" w:eastAsia="zh-TW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customStyle="1" w:styleId="5">
    <w:name w:val="Normal1"/>
    <w:uiPriority w:val="0"/>
    <w:pPr>
      <w:widowControl w:val="0"/>
    </w:pPr>
    <w:rPr>
      <w:rFonts w:ascii="Times New Roman" w:hAnsi="Times New Roman" w:eastAsia="新細明體" w:cs="Times New Roman"/>
      <w:kern w:val="2"/>
      <w:sz w:val="24"/>
      <w:szCs w:val="24"/>
      <w:lang w:val="en-US" w:eastAsia="zh-TW" w:bidi="ar-SA"/>
    </w:rPr>
  </w:style>
  <w:style w:type="table" w:customStyle="1" w:styleId="6">
    <w:name w:val="Table Normal1"/>
    <w:semiHidden/>
    <w:uiPriority w:val="0"/>
    <w:rPr>
      <w:rFonts w:ascii="Times New Roman" w:hAnsi="Times New Roman" w:eastAsia="Times New Roman" w:cs="Times New Roman"/>
      <w:kern w:val="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註解方塊文字 字元"/>
    <w:basedOn w:val="2"/>
    <w:link w:val="4"/>
    <w:semiHidden/>
    <w:uiPriority w:val="99"/>
    <w:rPr>
      <w:rFonts w:asciiTheme="majorHAnsi" w:hAnsiTheme="majorHAnsi" w:eastAsiaTheme="majorEastAsia" w:cstheme="majorBidi"/>
      <w:kern w:val="0"/>
      <w:sz w:val="18"/>
      <w:szCs w:val="18"/>
    </w:rPr>
  </w:style>
  <w:style w:type="character" w:customStyle="1" w:styleId="8">
    <w:name w:val="15"/>
    <w:basedOn w:val="2"/>
    <w:uiPriority w:val="0"/>
    <w:rPr>
      <w:rFonts w:hint="default" w:ascii="Times New Roman" w:hAnsi="Times New Roman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0DCEF-6616-43E3-BEFE-36516E6FA4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1512</Words>
  <Characters>1729</Characters>
  <Lines>14</Lines>
  <Paragraphs>4</Paragraphs>
  <TotalTime>66</TotalTime>
  <ScaleCrop>false</ScaleCrop>
  <LinksUpToDate>false</LinksUpToDate>
  <CharactersWithSpaces>1761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2026-08-13T15:38:00Z</dcterms:created>
  <dc:creator>user</dc:creator>
  <cp:lastModifiedBy>user</cp:lastModifiedBy>
  <dcterms:modified xsi:type="dcterms:W3CDTF">2026-08-25T10:12:31Z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eyJoZGlkIjoiOThjMTM5NzgyMWM2ZTM3NWY2NzM1OWQ2OWQ1ZjkyMjYifQ==</vt:lpwstr>
  </property>
  <property fmtid="{D5CDD505-2E9C-101B-9397-08002B2CF9AE}" pid="3" name="KSOProductBuildVer">
    <vt:lpwstr>1033-12.1.0.28032</vt:lpwstr>
  </property>
  <property fmtid="{D5CDD505-2E9C-101B-9397-08002B2CF9AE}" pid="4" name="ICV">
    <vt:lpwstr>D59DED72404C416882FD26A6ECAC0E78_12</vt:lpwstr>
  </property>
</Properties>
</file>