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27054" w:rsidRPr="00321C0D" w:rsidRDefault="005C6B5A" w:rsidP="00635D24">
      <w:pPr>
        <w:snapToGrid w:val="0"/>
        <w:rPr>
          <w:rFonts w:ascii="標楷體" w:eastAsia="標楷體" w:hAnsi="標楷體" w:hint="eastAsia"/>
          <w:b/>
          <w:sz w:val="32"/>
          <w:szCs w:val="32"/>
        </w:rPr>
      </w:pPr>
      <w:r w:rsidRPr="00321C0D">
        <w:rPr>
          <w:rFonts w:ascii="標楷體" w:eastAsia="標楷體" w:hAnsi="標楷體" w:hint="eastAsia"/>
          <w:b/>
          <w:sz w:val="32"/>
          <w:szCs w:val="32"/>
        </w:rPr>
        <w:t>桃園市</w:t>
      </w:r>
      <w:r w:rsidR="00321C0D" w:rsidRPr="00321C0D">
        <w:rPr>
          <w:rFonts w:ascii="標楷體" w:eastAsia="標楷體" w:hAnsi="標楷體" w:hint="eastAsia"/>
          <w:b/>
          <w:sz w:val="32"/>
          <w:szCs w:val="32"/>
        </w:rPr>
        <w:t>蘆竹區</w:t>
      </w:r>
      <w:r w:rsidR="00C36F0B" w:rsidRPr="00321C0D">
        <w:rPr>
          <w:rFonts w:ascii="標楷體" w:eastAsia="標楷體" w:hAnsi="標楷體" w:hint="eastAsia"/>
          <w:b/>
          <w:sz w:val="32"/>
          <w:szCs w:val="32"/>
        </w:rPr>
        <w:t>大竹國小</w:t>
      </w:r>
      <w:r w:rsidR="00931ECD" w:rsidRPr="00321C0D">
        <w:rPr>
          <w:rFonts w:ascii="標楷體" w:eastAsia="標楷體" w:hAnsi="標楷體" w:hint="eastAsia"/>
          <w:b/>
          <w:sz w:val="32"/>
          <w:szCs w:val="32"/>
        </w:rPr>
        <w:t>1</w:t>
      </w:r>
      <w:r w:rsidR="00293448">
        <w:rPr>
          <w:rFonts w:ascii="標楷體" w:eastAsia="標楷體" w:hAnsi="標楷體" w:hint="eastAsia"/>
          <w:b/>
          <w:sz w:val="32"/>
          <w:szCs w:val="32"/>
        </w:rPr>
        <w:t>1</w:t>
      </w:r>
      <w:r w:rsidR="007B0821">
        <w:rPr>
          <w:rFonts w:ascii="標楷體" w:eastAsia="標楷體" w:hAnsi="標楷體" w:hint="eastAsia"/>
          <w:b/>
          <w:sz w:val="32"/>
          <w:szCs w:val="32"/>
        </w:rPr>
        <w:t>5</w:t>
      </w:r>
      <w:r w:rsidR="001E422B" w:rsidRPr="00321C0D">
        <w:rPr>
          <w:rFonts w:ascii="標楷體" w:eastAsia="標楷體" w:hAnsi="標楷體" w:hint="eastAsia"/>
          <w:b/>
          <w:sz w:val="32"/>
          <w:szCs w:val="32"/>
        </w:rPr>
        <w:t>學年</w:t>
      </w:r>
      <w:r w:rsidR="002F7016">
        <w:rPr>
          <w:rFonts w:ascii="標楷體" w:eastAsia="標楷體" w:hAnsi="標楷體" w:hint="eastAsia"/>
          <w:b/>
          <w:sz w:val="32"/>
          <w:szCs w:val="32"/>
        </w:rPr>
        <w:t>上</w:t>
      </w:r>
      <w:r w:rsidR="00510D6F" w:rsidRPr="00321C0D">
        <w:rPr>
          <w:rFonts w:ascii="標楷體" w:eastAsia="標楷體" w:hAnsi="標楷體" w:hint="eastAsia"/>
          <w:b/>
          <w:sz w:val="32"/>
          <w:szCs w:val="32"/>
        </w:rPr>
        <w:t>學期</w:t>
      </w:r>
      <w:r w:rsidR="000C72F6" w:rsidRPr="00321C0D">
        <w:rPr>
          <w:rFonts w:ascii="標楷體" w:eastAsia="標楷體" w:hAnsi="標楷體" w:hint="eastAsia"/>
          <w:b/>
          <w:sz w:val="32"/>
          <w:szCs w:val="32"/>
        </w:rPr>
        <w:t>（週</w:t>
      </w:r>
      <w:r w:rsidR="003C373E">
        <w:rPr>
          <w:rFonts w:ascii="標楷體" w:eastAsia="標楷體" w:hAnsi="標楷體" w:hint="eastAsia"/>
          <w:b/>
          <w:sz w:val="32"/>
          <w:szCs w:val="32"/>
        </w:rPr>
        <w:t>六</w:t>
      </w:r>
      <w:r w:rsidR="000C72F6" w:rsidRPr="00321C0D">
        <w:rPr>
          <w:rFonts w:ascii="標楷體" w:eastAsia="標楷體" w:hAnsi="標楷體" w:hint="eastAsia"/>
          <w:b/>
          <w:sz w:val="32"/>
          <w:szCs w:val="32"/>
        </w:rPr>
        <w:t>）</w:t>
      </w:r>
      <w:r w:rsidR="00C36F0B" w:rsidRPr="00321C0D">
        <w:rPr>
          <w:rFonts w:ascii="標楷體" w:eastAsia="標楷體" w:hAnsi="標楷體" w:hint="eastAsia"/>
          <w:b/>
          <w:sz w:val="32"/>
          <w:szCs w:val="32"/>
        </w:rPr>
        <w:t>多元智能發展</w:t>
      </w:r>
      <w:r w:rsidR="00C36E01" w:rsidRPr="00321C0D">
        <w:rPr>
          <w:rFonts w:ascii="標楷體" w:eastAsia="標楷體" w:hAnsi="標楷體" w:hint="eastAsia"/>
          <w:b/>
          <w:sz w:val="32"/>
          <w:szCs w:val="32"/>
        </w:rPr>
        <w:t>學藝班</w:t>
      </w:r>
    </w:p>
    <w:p w:rsidR="00C36F0B" w:rsidRPr="00F912A0" w:rsidRDefault="00C36F0B" w:rsidP="00F912A0">
      <w:pPr>
        <w:rPr>
          <w:rFonts w:ascii="標楷體" w:eastAsia="標楷體" w:hAnsi="標楷體" w:hint="eastAsia"/>
        </w:rPr>
      </w:pPr>
      <w:r w:rsidRPr="00F912A0">
        <w:rPr>
          <w:rFonts w:ascii="標楷體" w:eastAsia="標楷體" w:hAnsi="標楷體" w:hint="eastAsia"/>
        </w:rPr>
        <w:t xml:space="preserve">課程計畫：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2"/>
        <w:gridCol w:w="3358"/>
        <w:gridCol w:w="3411"/>
        <w:gridCol w:w="2016"/>
        <w:gridCol w:w="1046"/>
      </w:tblGrid>
      <w:tr w:rsidR="00507BDD" w:rsidRPr="00F912A0" w:rsidTr="00635D24">
        <w:trPr>
          <w:trHeight w:val="1085"/>
        </w:trPr>
        <w:tc>
          <w:tcPr>
            <w:tcW w:w="792" w:type="dxa"/>
            <w:vAlign w:val="center"/>
          </w:tcPr>
          <w:p w:rsidR="00507BDD" w:rsidRPr="00F912A0" w:rsidRDefault="00507BDD" w:rsidP="00133EFB">
            <w:pPr>
              <w:jc w:val="center"/>
              <w:rPr>
                <w:rFonts w:ascii="標楷體" w:eastAsia="標楷體" w:hAnsi="標楷體" w:hint="eastAsia"/>
              </w:rPr>
            </w:pPr>
            <w:r w:rsidRPr="00F912A0">
              <w:rPr>
                <w:rFonts w:ascii="標楷體" w:eastAsia="標楷體" w:hAnsi="標楷體" w:hint="eastAsia"/>
              </w:rPr>
              <w:t>次數</w:t>
            </w:r>
          </w:p>
        </w:tc>
        <w:tc>
          <w:tcPr>
            <w:tcW w:w="3358" w:type="dxa"/>
            <w:vAlign w:val="center"/>
          </w:tcPr>
          <w:p w:rsidR="00507BDD" w:rsidRDefault="00507BDD" w:rsidP="00133EFB">
            <w:pPr>
              <w:jc w:val="center"/>
              <w:rPr>
                <w:rFonts w:ascii="標楷體" w:eastAsia="標楷體" w:hAnsi="標楷體" w:hint="eastAsia"/>
              </w:rPr>
            </w:pPr>
            <w:r w:rsidRPr="00F912A0">
              <w:rPr>
                <w:rFonts w:ascii="標楷體" w:eastAsia="標楷體" w:hAnsi="標楷體" w:hint="eastAsia"/>
              </w:rPr>
              <w:t>學習具體目標</w:t>
            </w:r>
          </w:p>
          <w:p w:rsidR="002317D3" w:rsidRPr="002317D3" w:rsidRDefault="002317D3" w:rsidP="002317D3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Pr="002317D3">
              <w:rPr>
                <w:rFonts w:ascii="標楷體" w:eastAsia="標楷體" w:hAnsi="標楷體" w:hint="eastAsia"/>
                <w:sz w:val="20"/>
                <w:szCs w:val="20"/>
              </w:rPr>
              <w:t>請詳細填寫，並提供相關資料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3411" w:type="dxa"/>
            <w:vAlign w:val="center"/>
          </w:tcPr>
          <w:p w:rsidR="00507BDD" w:rsidRDefault="00507BDD" w:rsidP="00133EFB">
            <w:pPr>
              <w:jc w:val="center"/>
              <w:rPr>
                <w:rFonts w:ascii="標楷體" w:eastAsia="標楷體" w:hAnsi="標楷體" w:hint="eastAsia"/>
              </w:rPr>
            </w:pPr>
            <w:r w:rsidRPr="00F912A0">
              <w:rPr>
                <w:rFonts w:ascii="標楷體" w:eastAsia="標楷體" w:hAnsi="標楷體" w:hint="eastAsia"/>
              </w:rPr>
              <w:t>教學活動</w:t>
            </w:r>
          </w:p>
          <w:p w:rsidR="002317D3" w:rsidRPr="00F912A0" w:rsidRDefault="002317D3" w:rsidP="00133EFB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Pr="002317D3">
              <w:rPr>
                <w:rFonts w:ascii="標楷體" w:eastAsia="標楷體" w:hAnsi="標楷體" w:hint="eastAsia"/>
                <w:sz w:val="20"/>
                <w:szCs w:val="20"/>
              </w:rPr>
              <w:t>請詳細填寫，並提供相關資料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2016" w:type="dxa"/>
            <w:vAlign w:val="center"/>
          </w:tcPr>
          <w:p w:rsidR="00507BDD" w:rsidRDefault="00507BDD" w:rsidP="00133EFB">
            <w:pPr>
              <w:jc w:val="center"/>
              <w:rPr>
                <w:rFonts w:ascii="標楷體" w:eastAsia="標楷體" w:hAnsi="標楷體" w:hint="eastAsia"/>
              </w:rPr>
            </w:pPr>
            <w:r w:rsidRPr="00F912A0">
              <w:rPr>
                <w:rFonts w:ascii="標楷體" w:eastAsia="標楷體" w:hAnsi="標楷體" w:hint="eastAsia"/>
              </w:rPr>
              <w:t>材料、資源</w:t>
            </w:r>
          </w:p>
          <w:p w:rsidR="002317D3" w:rsidRPr="00F912A0" w:rsidRDefault="002317D3" w:rsidP="00133EFB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Pr="002317D3">
              <w:rPr>
                <w:rFonts w:ascii="標楷體" w:eastAsia="標楷體" w:hAnsi="標楷體" w:hint="eastAsia"/>
                <w:sz w:val="20"/>
                <w:szCs w:val="20"/>
              </w:rPr>
              <w:t>請詳細填寫，並提供相關資料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1046" w:type="dxa"/>
            <w:vAlign w:val="center"/>
          </w:tcPr>
          <w:p w:rsidR="00507BDD" w:rsidRPr="00F912A0" w:rsidRDefault="00507BDD" w:rsidP="00133EFB">
            <w:pPr>
              <w:jc w:val="center"/>
              <w:rPr>
                <w:rFonts w:ascii="標楷體" w:eastAsia="標楷體" w:hAnsi="標楷體" w:hint="eastAsia"/>
              </w:rPr>
            </w:pPr>
            <w:r w:rsidRPr="00F912A0">
              <w:rPr>
                <w:rFonts w:ascii="標楷體" w:eastAsia="標楷體" w:hAnsi="標楷體" w:hint="eastAsia"/>
              </w:rPr>
              <w:t>備註</w:t>
            </w:r>
          </w:p>
        </w:tc>
      </w:tr>
      <w:tr w:rsidR="00AF33D7" w:rsidRPr="00F912A0" w:rsidTr="00447B18">
        <w:trPr>
          <w:trHeight w:val="352"/>
        </w:trPr>
        <w:tc>
          <w:tcPr>
            <w:tcW w:w="792" w:type="dxa"/>
            <w:vAlign w:val="center"/>
          </w:tcPr>
          <w:p w:rsidR="00AF33D7" w:rsidRPr="00F912A0" w:rsidRDefault="00AF33D7" w:rsidP="00AF33D7">
            <w:pPr>
              <w:jc w:val="center"/>
              <w:rPr>
                <w:rFonts w:ascii="標楷體" w:eastAsia="標楷體" w:hAnsi="標楷體" w:hint="eastAsia"/>
              </w:rPr>
            </w:pPr>
            <w:r w:rsidRPr="00F912A0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3358" w:type="dxa"/>
            <w:vAlign w:val="center"/>
          </w:tcPr>
          <w:p w:rsidR="00AF33D7" w:rsidRDefault="00AF33D7" w:rsidP="00447B18">
            <w:pPr>
              <w:rPr>
                <w:rFonts w:ascii="新細明體" w:hAnsi="新細明體" w:cs="Arial"/>
              </w:rPr>
            </w:pPr>
            <w:r>
              <w:rPr>
                <w:rFonts w:ascii="新細明體" w:hAnsi="新細明體" w:cs="Arial"/>
                <w:bCs/>
                <w:color w:val="000000"/>
              </w:rPr>
              <w:t xml:space="preserve">樂高積木的結構與卡榫應用教學: </w:t>
            </w:r>
            <w:r>
              <w:rPr>
                <w:rFonts w:ascii="新細明體" w:hAnsi="新細明體" w:cs="Arial"/>
                <w:kern w:val="0"/>
              </w:rPr>
              <w:t>衝吧彈力車</w:t>
            </w:r>
          </w:p>
        </w:tc>
        <w:tc>
          <w:tcPr>
            <w:tcW w:w="3411" w:type="dxa"/>
            <w:vAlign w:val="center"/>
          </w:tcPr>
          <w:p w:rsidR="00AF33D7" w:rsidRDefault="00AF33D7" w:rsidP="00447B18">
            <w:pPr>
              <w:rPr>
                <w:rFonts w:ascii="新細明體" w:hAnsi="新細明體" w:cs="Arial"/>
              </w:rPr>
            </w:pPr>
            <w:bookmarkStart w:id="0" w:name="OLE_LINK1"/>
            <w:r>
              <w:rPr>
                <w:rFonts w:ascii="新細明體" w:hAnsi="新細明體" w:cs="Arial"/>
                <w:color w:val="000000"/>
              </w:rPr>
              <w:t>學習樂高結構與卡榫設計原理。</w:t>
            </w:r>
            <w:bookmarkEnd w:id="0"/>
          </w:p>
        </w:tc>
        <w:tc>
          <w:tcPr>
            <w:tcW w:w="2016" w:type="dxa"/>
            <w:vAlign w:val="center"/>
          </w:tcPr>
          <w:p w:rsidR="00AF33D7" w:rsidRDefault="00AF33D7" w:rsidP="00447B18">
            <w:pPr>
              <w:rPr>
                <w:rFonts w:ascii="新細明體" w:hAnsi="新細明體" w:cs="Arial"/>
              </w:rPr>
            </w:pPr>
            <w:r>
              <w:rPr>
                <w:rFonts w:ascii="新細明體" w:hAnsi="新細明體" w:cs="Arial"/>
                <w:color w:val="000000"/>
              </w:rPr>
              <w:t>樂高積木套組、障礙目標物</w:t>
            </w:r>
          </w:p>
        </w:tc>
        <w:tc>
          <w:tcPr>
            <w:tcW w:w="1046" w:type="dxa"/>
          </w:tcPr>
          <w:p w:rsidR="00AF33D7" w:rsidRPr="00F912A0" w:rsidRDefault="00AF33D7" w:rsidP="00AF33D7">
            <w:pPr>
              <w:rPr>
                <w:rFonts w:ascii="標楷體" w:eastAsia="標楷體" w:hAnsi="標楷體" w:hint="eastAsia"/>
              </w:rPr>
            </w:pPr>
          </w:p>
        </w:tc>
      </w:tr>
      <w:tr w:rsidR="00AF33D7" w:rsidRPr="00F912A0" w:rsidTr="00447B18">
        <w:trPr>
          <w:trHeight w:val="352"/>
        </w:trPr>
        <w:tc>
          <w:tcPr>
            <w:tcW w:w="792" w:type="dxa"/>
            <w:vAlign w:val="center"/>
          </w:tcPr>
          <w:p w:rsidR="00AF33D7" w:rsidRPr="00F912A0" w:rsidRDefault="00AF33D7" w:rsidP="00AF33D7">
            <w:pPr>
              <w:jc w:val="center"/>
              <w:rPr>
                <w:rFonts w:ascii="標楷體" w:eastAsia="標楷體" w:hAnsi="標楷體" w:hint="eastAsia"/>
              </w:rPr>
            </w:pPr>
            <w:r w:rsidRPr="00F912A0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3358" w:type="dxa"/>
            <w:vAlign w:val="center"/>
          </w:tcPr>
          <w:p w:rsidR="00AF33D7" w:rsidRDefault="00AF33D7" w:rsidP="00447B18">
            <w:pPr>
              <w:snapToGrid w:val="0"/>
              <w:rPr>
                <w:rFonts w:ascii="新細明體" w:hAnsi="新細明體" w:cs="Arial"/>
                <w:bCs/>
                <w:color w:val="FF0000"/>
              </w:rPr>
            </w:pPr>
            <w:r>
              <w:rPr>
                <w:rFonts w:ascii="新細明體" w:hAnsi="新細明體" w:cs="Arial"/>
                <w:bCs/>
                <w:color w:val="202020"/>
                <w:shd w:val="clear" w:color="auto" w:fill="F8F9FA"/>
              </w:rPr>
              <w:t>程式</w:t>
            </w:r>
            <w:r>
              <w:rPr>
                <w:rFonts w:ascii="新細明體" w:hAnsi="新細明體" w:cs="Arial"/>
                <w:bCs/>
                <w:color w:val="000000"/>
              </w:rPr>
              <w:t>邏輯設計任務：連發</w:t>
            </w:r>
            <w:r>
              <w:rPr>
                <w:rFonts w:ascii="新細明體" w:hAnsi="新細明體" w:cs="Arial"/>
                <w:kern w:val="0"/>
              </w:rPr>
              <w:t>迷你左輪</w:t>
            </w:r>
          </w:p>
        </w:tc>
        <w:tc>
          <w:tcPr>
            <w:tcW w:w="3411" w:type="dxa"/>
            <w:vAlign w:val="center"/>
          </w:tcPr>
          <w:p w:rsidR="00AF33D7" w:rsidRDefault="00AF33D7" w:rsidP="00447B18">
            <w:pPr>
              <w:rPr>
                <w:rFonts w:ascii="新細明體" w:hAnsi="新細明體" w:cs="Arial"/>
              </w:rPr>
            </w:pPr>
            <w:r>
              <w:rPr>
                <w:rFonts w:ascii="新細明體" w:hAnsi="新細明體" w:cs="Arial" w:hint="eastAsia"/>
              </w:rPr>
              <w:t>學習程式邏輯與連發設計原理。</w:t>
            </w:r>
          </w:p>
        </w:tc>
        <w:tc>
          <w:tcPr>
            <w:tcW w:w="2016" w:type="dxa"/>
            <w:vAlign w:val="center"/>
          </w:tcPr>
          <w:p w:rsidR="00AF33D7" w:rsidRDefault="00AF33D7" w:rsidP="00447B18">
            <w:pPr>
              <w:rPr>
                <w:rFonts w:ascii="新細明體" w:hAnsi="新細明體"/>
              </w:rPr>
            </w:pPr>
            <w:r>
              <w:rPr>
                <w:rFonts w:ascii="新細明體" w:hAnsi="新細明體"/>
                <w:color w:val="000000"/>
              </w:rPr>
              <w:t>樂高積木套組</w:t>
            </w:r>
            <w:r>
              <w:rPr>
                <w:rFonts w:ascii="新細明體" w:hAnsi="新細明體" w:hint="eastAsia"/>
                <w:color w:val="000000"/>
              </w:rPr>
              <w:t>、</w:t>
            </w:r>
            <w:r>
              <w:rPr>
                <w:rFonts w:ascii="新細明體" w:hAnsi="新細明體"/>
                <w:color w:val="000000"/>
              </w:rPr>
              <w:t>主控模組、馬達、</w:t>
            </w:r>
            <w:r>
              <w:rPr>
                <w:rFonts w:ascii="新細明體" w:hAnsi="新細明體" w:hint="eastAsia"/>
                <w:color w:val="000000"/>
              </w:rPr>
              <w:t>程式</w:t>
            </w:r>
            <w:r>
              <w:rPr>
                <w:rFonts w:ascii="新細明體" w:hAnsi="新細明體"/>
                <w:color w:val="000000"/>
              </w:rPr>
              <w:t>軟體。</w:t>
            </w:r>
          </w:p>
        </w:tc>
        <w:tc>
          <w:tcPr>
            <w:tcW w:w="1046" w:type="dxa"/>
          </w:tcPr>
          <w:p w:rsidR="00AF33D7" w:rsidRPr="00F912A0" w:rsidRDefault="00AF33D7" w:rsidP="00AF33D7">
            <w:pPr>
              <w:rPr>
                <w:rFonts w:ascii="標楷體" w:eastAsia="標楷體" w:hAnsi="標楷體" w:hint="eastAsia"/>
              </w:rPr>
            </w:pPr>
          </w:p>
        </w:tc>
      </w:tr>
      <w:tr w:rsidR="00AF33D7" w:rsidRPr="00F912A0" w:rsidTr="00447B18">
        <w:trPr>
          <w:trHeight w:val="352"/>
        </w:trPr>
        <w:tc>
          <w:tcPr>
            <w:tcW w:w="792" w:type="dxa"/>
            <w:vAlign w:val="center"/>
          </w:tcPr>
          <w:p w:rsidR="00AF33D7" w:rsidRPr="00F912A0" w:rsidRDefault="00AF33D7" w:rsidP="00AF33D7">
            <w:pPr>
              <w:jc w:val="center"/>
              <w:rPr>
                <w:rFonts w:ascii="標楷體" w:eastAsia="標楷體" w:hAnsi="標楷體" w:hint="eastAsia"/>
              </w:rPr>
            </w:pPr>
            <w:r w:rsidRPr="00F912A0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3358" w:type="dxa"/>
            <w:vAlign w:val="center"/>
          </w:tcPr>
          <w:p w:rsidR="00AF33D7" w:rsidRDefault="00AF33D7" w:rsidP="00447B18">
            <w:pPr>
              <w:snapToGrid w:val="0"/>
              <w:rPr>
                <w:rFonts w:ascii="新細明體" w:hAnsi="新細明體" w:cs="Arial"/>
                <w:bCs/>
                <w:color w:val="FF0000"/>
              </w:rPr>
            </w:pPr>
            <w:r>
              <w:rPr>
                <w:rFonts w:ascii="新細明體" w:hAnsi="新細明體" w:cs="Arial"/>
                <w:bCs/>
                <w:color w:val="202020"/>
                <w:shd w:val="clear" w:color="auto" w:fill="F8F9FA"/>
              </w:rPr>
              <w:t>程式</w:t>
            </w:r>
            <w:r>
              <w:rPr>
                <w:rFonts w:ascii="新細明體" w:hAnsi="新細明體" w:cs="Arial"/>
                <w:bCs/>
                <w:color w:val="000000"/>
              </w:rPr>
              <w:t>邏輯設計任務：</w:t>
            </w:r>
            <w:r>
              <w:rPr>
                <w:rFonts w:ascii="新細明體" w:hAnsi="新細明體" w:cs="Arial"/>
                <w:kern w:val="0"/>
              </w:rPr>
              <w:t>機械怪獸力量對決</w:t>
            </w:r>
          </w:p>
        </w:tc>
        <w:tc>
          <w:tcPr>
            <w:tcW w:w="3411" w:type="dxa"/>
            <w:vAlign w:val="center"/>
          </w:tcPr>
          <w:p w:rsidR="00AF33D7" w:rsidRDefault="00AF33D7" w:rsidP="00447B18">
            <w:pPr>
              <w:rPr>
                <w:rFonts w:ascii="新細明體" w:hAnsi="新細明體" w:cs="Arial"/>
              </w:rPr>
            </w:pPr>
            <w:r>
              <w:rPr>
                <w:rFonts w:ascii="新細明體" w:hAnsi="新細明體" w:cs="Arial" w:hint="eastAsia"/>
              </w:rPr>
              <w:t>學習條件判斷與機械對戰設計。</w:t>
            </w:r>
          </w:p>
        </w:tc>
        <w:tc>
          <w:tcPr>
            <w:tcW w:w="2016" w:type="dxa"/>
            <w:vAlign w:val="center"/>
          </w:tcPr>
          <w:p w:rsidR="00AF33D7" w:rsidRDefault="00AF33D7" w:rsidP="00447B18">
            <w:pPr>
              <w:rPr>
                <w:rFonts w:ascii="新細明體" w:hAnsi="新細明體"/>
              </w:rPr>
            </w:pPr>
            <w:r>
              <w:rPr>
                <w:rFonts w:ascii="新細明體" w:hAnsi="新細明體"/>
                <w:color w:val="000000"/>
              </w:rPr>
              <w:t>樂高積木套組</w:t>
            </w:r>
            <w:r>
              <w:rPr>
                <w:rFonts w:ascii="新細明體" w:hAnsi="新細明體" w:hint="eastAsia"/>
                <w:color w:val="000000"/>
              </w:rPr>
              <w:t>、</w:t>
            </w:r>
            <w:r>
              <w:rPr>
                <w:rFonts w:ascii="新細明體" w:hAnsi="新細明體"/>
                <w:color w:val="000000"/>
              </w:rPr>
              <w:t>主控模組、馬達、</w:t>
            </w:r>
            <w:r>
              <w:rPr>
                <w:rFonts w:ascii="新細明體" w:hAnsi="新細明體" w:hint="eastAsia"/>
                <w:color w:val="000000"/>
              </w:rPr>
              <w:t>程式</w:t>
            </w:r>
            <w:r>
              <w:rPr>
                <w:rFonts w:ascii="新細明體" w:hAnsi="新細明體"/>
                <w:color w:val="000000"/>
              </w:rPr>
              <w:t>軟體。</w:t>
            </w:r>
          </w:p>
        </w:tc>
        <w:tc>
          <w:tcPr>
            <w:tcW w:w="1046" w:type="dxa"/>
          </w:tcPr>
          <w:p w:rsidR="00AF33D7" w:rsidRPr="00F912A0" w:rsidRDefault="00AF33D7" w:rsidP="00AF33D7">
            <w:pPr>
              <w:rPr>
                <w:rFonts w:ascii="標楷體" w:eastAsia="標楷體" w:hAnsi="標楷體" w:hint="eastAsia"/>
              </w:rPr>
            </w:pPr>
          </w:p>
        </w:tc>
      </w:tr>
      <w:tr w:rsidR="00AF33D7" w:rsidRPr="00F912A0" w:rsidTr="00447B18">
        <w:trPr>
          <w:trHeight w:val="366"/>
        </w:trPr>
        <w:tc>
          <w:tcPr>
            <w:tcW w:w="792" w:type="dxa"/>
            <w:vAlign w:val="center"/>
          </w:tcPr>
          <w:p w:rsidR="00AF33D7" w:rsidRPr="00F912A0" w:rsidRDefault="00AF33D7" w:rsidP="00AF33D7">
            <w:pPr>
              <w:jc w:val="center"/>
              <w:rPr>
                <w:rFonts w:ascii="標楷體" w:eastAsia="標楷體" w:hAnsi="標楷體" w:hint="eastAsia"/>
              </w:rPr>
            </w:pPr>
            <w:r w:rsidRPr="00F912A0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3358" w:type="dxa"/>
            <w:vAlign w:val="center"/>
          </w:tcPr>
          <w:p w:rsidR="00AF33D7" w:rsidRDefault="00AF33D7" w:rsidP="00447B18">
            <w:pPr>
              <w:snapToGrid w:val="0"/>
              <w:rPr>
                <w:rFonts w:ascii="新細明體" w:hAnsi="新細明體" w:cs="Arial"/>
                <w:bCs/>
                <w:color w:val="FF0000"/>
              </w:rPr>
            </w:pPr>
            <w:r>
              <w:rPr>
                <w:rFonts w:ascii="新細明體" w:hAnsi="新細明體" w:cs="Arial"/>
                <w:bCs/>
                <w:color w:val="202020"/>
                <w:shd w:val="clear" w:color="auto" w:fill="F8F9FA"/>
              </w:rPr>
              <w:t>程式</w:t>
            </w:r>
            <w:r>
              <w:rPr>
                <w:rFonts w:ascii="新細明體" w:hAnsi="新細明體" w:cs="Arial"/>
                <w:bCs/>
                <w:color w:val="000000"/>
              </w:rPr>
              <w:t>邏輯設計任務：迷宮設計大賽</w:t>
            </w:r>
          </w:p>
        </w:tc>
        <w:tc>
          <w:tcPr>
            <w:tcW w:w="3411" w:type="dxa"/>
            <w:vAlign w:val="center"/>
          </w:tcPr>
          <w:p w:rsidR="00AF33D7" w:rsidRDefault="00AF33D7" w:rsidP="00447B18">
            <w:pPr>
              <w:rPr>
                <w:rFonts w:ascii="新細明體" w:hAnsi="新細明體" w:cs="Arial" w:hint="eastAsia"/>
              </w:rPr>
            </w:pPr>
            <w:r>
              <w:rPr>
                <w:rFonts w:ascii="新細明體" w:hAnsi="新細明體" w:cs="Arial" w:hint="eastAsia"/>
              </w:rPr>
              <w:t>學習迷宮結構與程式設計原理。</w:t>
            </w:r>
          </w:p>
        </w:tc>
        <w:tc>
          <w:tcPr>
            <w:tcW w:w="2016" w:type="dxa"/>
            <w:vAlign w:val="center"/>
          </w:tcPr>
          <w:p w:rsidR="00AF33D7" w:rsidRDefault="00AF33D7" w:rsidP="00447B18">
            <w:pPr>
              <w:rPr>
                <w:rFonts w:ascii="新細明體" w:hAnsi="新細明體"/>
              </w:rPr>
            </w:pPr>
            <w:r>
              <w:rPr>
                <w:rFonts w:ascii="新細明體" w:hAnsi="新細明體"/>
                <w:color w:val="000000"/>
              </w:rPr>
              <w:t>樂高積木套組</w:t>
            </w:r>
            <w:r>
              <w:rPr>
                <w:rFonts w:ascii="新細明體" w:hAnsi="新細明體" w:hint="eastAsia"/>
                <w:color w:val="000000"/>
              </w:rPr>
              <w:t>、</w:t>
            </w:r>
            <w:r>
              <w:rPr>
                <w:rFonts w:ascii="新細明體" w:hAnsi="新細明體"/>
                <w:color w:val="000000"/>
              </w:rPr>
              <w:t>主控模組、馬達、</w:t>
            </w:r>
            <w:r>
              <w:rPr>
                <w:rFonts w:ascii="新細明體" w:hAnsi="新細明體" w:hint="eastAsia"/>
                <w:color w:val="000000"/>
              </w:rPr>
              <w:t>程式</w:t>
            </w:r>
            <w:r>
              <w:rPr>
                <w:rFonts w:ascii="新細明體" w:hAnsi="新細明體"/>
                <w:color w:val="000000"/>
              </w:rPr>
              <w:t>軟體。</w:t>
            </w:r>
          </w:p>
        </w:tc>
        <w:tc>
          <w:tcPr>
            <w:tcW w:w="1046" w:type="dxa"/>
          </w:tcPr>
          <w:p w:rsidR="00AF33D7" w:rsidRPr="00F912A0" w:rsidRDefault="00AF33D7" w:rsidP="00AF33D7">
            <w:pPr>
              <w:rPr>
                <w:rFonts w:ascii="標楷體" w:eastAsia="標楷體" w:hAnsi="標楷體" w:hint="eastAsia"/>
              </w:rPr>
            </w:pPr>
          </w:p>
        </w:tc>
      </w:tr>
      <w:tr w:rsidR="00AF33D7" w:rsidRPr="00F912A0" w:rsidTr="00447B18">
        <w:trPr>
          <w:trHeight w:val="352"/>
        </w:trPr>
        <w:tc>
          <w:tcPr>
            <w:tcW w:w="792" w:type="dxa"/>
            <w:vAlign w:val="center"/>
          </w:tcPr>
          <w:p w:rsidR="00AF33D7" w:rsidRPr="00F912A0" w:rsidRDefault="00AF33D7" w:rsidP="00AF33D7">
            <w:pPr>
              <w:jc w:val="center"/>
              <w:rPr>
                <w:rFonts w:ascii="標楷體" w:eastAsia="標楷體" w:hAnsi="標楷體" w:hint="eastAsia"/>
              </w:rPr>
            </w:pPr>
            <w:r w:rsidRPr="00F912A0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3358" w:type="dxa"/>
            <w:vAlign w:val="center"/>
          </w:tcPr>
          <w:p w:rsidR="00AF33D7" w:rsidRDefault="00AF33D7" w:rsidP="00447B18">
            <w:pPr>
              <w:snapToGrid w:val="0"/>
              <w:rPr>
                <w:rFonts w:ascii="新細明體" w:hAnsi="新細明體" w:cs="Arial"/>
                <w:bCs/>
                <w:color w:val="FF0000"/>
              </w:rPr>
            </w:pPr>
            <w:r>
              <w:rPr>
                <w:rFonts w:ascii="新細明體" w:hAnsi="新細明體" w:cs="Arial"/>
                <w:bCs/>
                <w:color w:val="202020"/>
                <w:shd w:val="clear" w:color="auto" w:fill="F8F9FA"/>
              </w:rPr>
              <w:t>程式</w:t>
            </w:r>
            <w:r>
              <w:rPr>
                <w:rFonts w:ascii="新細明體" w:hAnsi="新細明體" w:cs="Arial"/>
                <w:bCs/>
                <w:color w:val="000000"/>
              </w:rPr>
              <w:t>邏輯設計任務：</w:t>
            </w:r>
            <w:r>
              <w:rPr>
                <w:rFonts w:ascii="新細明體" w:hAnsi="新細明體" w:cs="Arial"/>
                <w:kern w:val="0"/>
              </w:rPr>
              <w:t>造型風力風車</w:t>
            </w:r>
          </w:p>
        </w:tc>
        <w:tc>
          <w:tcPr>
            <w:tcW w:w="3411" w:type="dxa"/>
            <w:vAlign w:val="center"/>
          </w:tcPr>
          <w:p w:rsidR="00AF33D7" w:rsidRDefault="00AF33D7" w:rsidP="00447B18">
            <w:pPr>
              <w:rPr>
                <w:rFonts w:ascii="新細明體" w:hAnsi="新細明體" w:cs="Arial" w:hint="eastAsia"/>
              </w:rPr>
            </w:pPr>
            <w:r>
              <w:rPr>
                <w:rFonts w:ascii="新細明體" w:hAnsi="新細明體" w:cs="Arial" w:hint="eastAsia"/>
              </w:rPr>
              <w:t>學習風力風車結構與運作原理。</w:t>
            </w:r>
          </w:p>
        </w:tc>
        <w:tc>
          <w:tcPr>
            <w:tcW w:w="2016" w:type="dxa"/>
            <w:vAlign w:val="center"/>
          </w:tcPr>
          <w:p w:rsidR="00AF33D7" w:rsidRDefault="00AF33D7" w:rsidP="00447B18">
            <w:pPr>
              <w:rPr>
                <w:rFonts w:ascii="新細明體" w:hAnsi="新細明體"/>
              </w:rPr>
            </w:pPr>
            <w:r>
              <w:rPr>
                <w:rFonts w:ascii="新細明體" w:hAnsi="新細明體"/>
                <w:color w:val="000000"/>
              </w:rPr>
              <w:t>樂高積木套組</w:t>
            </w:r>
            <w:r>
              <w:rPr>
                <w:rFonts w:ascii="新細明體" w:hAnsi="新細明體" w:hint="eastAsia"/>
                <w:color w:val="000000"/>
              </w:rPr>
              <w:t>、</w:t>
            </w:r>
            <w:r>
              <w:rPr>
                <w:rFonts w:ascii="新細明體" w:hAnsi="新細明體"/>
                <w:color w:val="000000"/>
              </w:rPr>
              <w:t>主控模組、馬達、</w:t>
            </w:r>
            <w:r>
              <w:rPr>
                <w:rFonts w:ascii="新細明體" w:hAnsi="新細明體" w:hint="eastAsia"/>
                <w:color w:val="000000"/>
              </w:rPr>
              <w:t>程式</w:t>
            </w:r>
            <w:r>
              <w:rPr>
                <w:rFonts w:ascii="新細明體" w:hAnsi="新細明體"/>
                <w:color w:val="000000"/>
              </w:rPr>
              <w:t>軟體。</w:t>
            </w:r>
          </w:p>
        </w:tc>
        <w:tc>
          <w:tcPr>
            <w:tcW w:w="1046" w:type="dxa"/>
          </w:tcPr>
          <w:p w:rsidR="00AF33D7" w:rsidRPr="00F912A0" w:rsidRDefault="00AF33D7" w:rsidP="00AF33D7">
            <w:pPr>
              <w:rPr>
                <w:rFonts w:ascii="標楷體" w:eastAsia="標楷體" w:hAnsi="標楷體" w:hint="eastAsia"/>
              </w:rPr>
            </w:pPr>
          </w:p>
        </w:tc>
      </w:tr>
      <w:tr w:rsidR="00AF33D7" w:rsidRPr="00F912A0" w:rsidTr="00447B18">
        <w:trPr>
          <w:trHeight w:val="352"/>
        </w:trPr>
        <w:tc>
          <w:tcPr>
            <w:tcW w:w="792" w:type="dxa"/>
            <w:vAlign w:val="center"/>
          </w:tcPr>
          <w:p w:rsidR="00AF33D7" w:rsidRPr="00F912A0" w:rsidRDefault="00AF33D7" w:rsidP="00AF33D7">
            <w:pPr>
              <w:jc w:val="center"/>
              <w:rPr>
                <w:rFonts w:ascii="標楷體" w:eastAsia="標楷體" w:hAnsi="標楷體" w:hint="eastAsia"/>
              </w:rPr>
            </w:pPr>
            <w:r w:rsidRPr="00F912A0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3358" w:type="dxa"/>
            <w:vAlign w:val="center"/>
          </w:tcPr>
          <w:p w:rsidR="00AF33D7" w:rsidRDefault="00AF33D7" w:rsidP="00447B18">
            <w:pPr>
              <w:snapToGrid w:val="0"/>
              <w:rPr>
                <w:rFonts w:ascii="新細明體" w:hAnsi="新細明體" w:cs="Arial"/>
                <w:bCs/>
                <w:color w:val="FF0000"/>
              </w:rPr>
            </w:pPr>
            <w:r>
              <w:rPr>
                <w:rFonts w:ascii="新細明體" w:hAnsi="新細明體" w:cs="Arial"/>
                <w:bCs/>
                <w:color w:val="202020"/>
                <w:shd w:val="clear" w:color="auto" w:fill="F8F9FA"/>
              </w:rPr>
              <w:t>程式</w:t>
            </w:r>
            <w:r>
              <w:rPr>
                <w:rFonts w:ascii="新細明體" w:hAnsi="新細明體" w:cs="Arial"/>
                <w:bCs/>
                <w:color w:val="000000"/>
              </w:rPr>
              <w:t>邏輯設計任務：陀螺對戰賽</w:t>
            </w:r>
          </w:p>
        </w:tc>
        <w:tc>
          <w:tcPr>
            <w:tcW w:w="3411" w:type="dxa"/>
            <w:vAlign w:val="center"/>
          </w:tcPr>
          <w:p w:rsidR="00AF33D7" w:rsidRDefault="00AF33D7" w:rsidP="00447B18">
            <w:pPr>
              <w:rPr>
                <w:rFonts w:ascii="新細明體" w:hAnsi="新細明體" w:cs="Arial" w:hint="eastAsia"/>
              </w:rPr>
            </w:pPr>
            <w:r>
              <w:rPr>
                <w:rFonts w:ascii="新細明體" w:hAnsi="新細明體" w:cs="Arial" w:hint="eastAsia"/>
              </w:rPr>
              <w:t>學習陀螺結構與對戰設計原理</w:t>
            </w:r>
          </w:p>
        </w:tc>
        <w:tc>
          <w:tcPr>
            <w:tcW w:w="2016" w:type="dxa"/>
            <w:vAlign w:val="center"/>
          </w:tcPr>
          <w:p w:rsidR="00AF33D7" w:rsidRDefault="00AF33D7" w:rsidP="00447B18">
            <w:pPr>
              <w:rPr>
                <w:rFonts w:ascii="新細明體" w:hAnsi="新細明體"/>
              </w:rPr>
            </w:pPr>
            <w:r>
              <w:rPr>
                <w:rFonts w:ascii="新細明體" w:hAnsi="新細明體"/>
                <w:color w:val="000000"/>
              </w:rPr>
              <w:t>樂高積木套組</w:t>
            </w:r>
            <w:r>
              <w:rPr>
                <w:rFonts w:ascii="新細明體" w:hAnsi="新細明體" w:hint="eastAsia"/>
                <w:color w:val="000000"/>
              </w:rPr>
              <w:t>、</w:t>
            </w:r>
            <w:r>
              <w:rPr>
                <w:rFonts w:ascii="新細明體" w:hAnsi="新細明體"/>
                <w:color w:val="000000"/>
              </w:rPr>
              <w:t>主控模組、馬達、</w:t>
            </w:r>
            <w:r>
              <w:rPr>
                <w:rFonts w:ascii="新細明體" w:hAnsi="新細明體" w:hint="eastAsia"/>
                <w:color w:val="000000"/>
              </w:rPr>
              <w:t>程式</w:t>
            </w:r>
            <w:r>
              <w:rPr>
                <w:rFonts w:ascii="新細明體" w:hAnsi="新細明體"/>
                <w:color w:val="000000"/>
              </w:rPr>
              <w:t>軟體。</w:t>
            </w:r>
          </w:p>
        </w:tc>
        <w:tc>
          <w:tcPr>
            <w:tcW w:w="1046" w:type="dxa"/>
          </w:tcPr>
          <w:p w:rsidR="00AF33D7" w:rsidRPr="00F912A0" w:rsidRDefault="00AF33D7" w:rsidP="00AF33D7">
            <w:pPr>
              <w:rPr>
                <w:rFonts w:ascii="標楷體" w:eastAsia="標楷體" w:hAnsi="標楷體" w:hint="eastAsia"/>
              </w:rPr>
            </w:pPr>
          </w:p>
        </w:tc>
      </w:tr>
      <w:tr w:rsidR="00447B18" w:rsidRPr="00F912A0" w:rsidTr="00447B18">
        <w:trPr>
          <w:trHeight w:val="366"/>
        </w:trPr>
        <w:tc>
          <w:tcPr>
            <w:tcW w:w="792" w:type="dxa"/>
            <w:vAlign w:val="center"/>
          </w:tcPr>
          <w:p w:rsidR="00447B18" w:rsidRPr="00F912A0" w:rsidRDefault="00447B18" w:rsidP="00447B18">
            <w:pPr>
              <w:jc w:val="center"/>
              <w:rPr>
                <w:rFonts w:ascii="標楷體" w:eastAsia="標楷體" w:hAnsi="標楷體" w:hint="eastAsia"/>
              </w:rPr>
            </w:pPr>
            <w:bookmarkStart w:id="1" w:name="_Hlk237376726"/>
            <w:r w:rsidRPr="00F912A0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3358" w:type="dxa"/>
            <w:vAlign w:val="center"/>
          </w:tcPr>
          <w:p w:rsidR="00447B18" w:rsidRDefault="00447B18" w:rsidP="00447B18">
            <w:pPr>
              <w:rPr>
                <w:rFonts w:ascii="新細明體" w:hAnsi="新細明體" w:hint="eastAsia"/>
              </w:rPr>
            </w:pPr>
            <w:r>
              <w:rPr>
                <w:rFonts w:ascii="新細明體" w:hAnsi="新細明體" w:cs="Arial"/>
                <w:bCs/>
                <w:color w:val="202020"/>
                <w:shd w:val="clear" w:color="auto" w:fill="F8F9FA"/>
              </w:rPr>
              <w:t>程式</w:t>
            </w:r>
            <w:r>
              <w:rPr>
                <w:rFonts w:ascii="新細明體" w:hAnsi="新細明體" w:cs="Arial"/>
                <w:bCs/>
                <w:color w:val="000000"/>
              </w:rPr>
              <w:t>邏輯設計任務：</w:t>
            </w:r>
            <w:r>
              <w:rPr>
                <w:rFonts w:ascii="新細明體" w:hAnsi="新細明體" w:cs="Arial" w:hint="eastAsia"/>
                <w:bCs/>
                <w:color w:val="000000"/>
              </w:rPr>
              <w:t>旋轉投球機</w:t>
            </w:r>
          </w:p>
        </w:tc>
        <w:tc>
          <w:tcPr>
            <w:tcW w:w="3411" w:type="dxa"/>
            <w:vAlign w:val="center"/>
          </w:tcPr>
          <w:p w:rsidR="00447B18" w:rsidRDefault="00447B18" w:rsidP="00447B18">
            <w:pPr>
              <w:rPr>
                <w:rFonts w:ascii="新細明體" w:hAnsi="新細明體" w:hint="eastAsia"/>
              </w:rPr>
            </w:pPr>
            <w:r>
              <w:rPr>
                <w:rFonts w:ascii="新細明體" w:hAnsi="新細明體" w:hint="eastAsia"/>
              </w:rPr>
              <w:t>學習旋轉機構與投球控制原理。</w:t>
            </w:r>
          </w:p>
        </w:tc>
        <w:tc>
          <w:tcPr>
            <w:tcW w:w="2016" w:type="dxa"/>
            <w:vAlign w:val="center"/>
          </w:tcPr>
          <w:p w:rsidR="00447B18" w:rsidRDefault="00447B18" w:rsidP="00447B18">
            <w:pPr>
              <w:rPr>
                <w:rFonts w:ascii="新細明體" w:hAnsi="新細明體"/>
              </w:rPr>
            </w:pPr>
            <w:r>
              <w:rPr>
                <w:rFonts w:ascii="新細明體" w:hAnsi="新細明體"/>
                <w:color w:val="000000"/>
              </w:rPr>
              <w:t>樂高積木套組</w:t>
            </w:r>
            <w:r>
              <w:rPr>
                <w:rFonts w:ascii="新細明體" w:hAnsi="新細明體" w:hint="eastAsia"/>
                <w:color w:val="000000"/>
              </w:rPr>
              <w:t>、</w:t>
            </w:r>
            <w:r>
              <w:rPr>
                <w:rFonts w:ascii="新細明體" w:hAnsi="新細明體"/>
                <w:color w:val="000000"/>
              </w:rPr>
              <w:t>主控模組、馬達、</w:t>
            </w:r>
            <w:r>
              <w:rPr>
                <w:rFonts w:ascii="新細明體" w:hAnsi="新細明體" w:hint="eastAsia"/>
                <w:color w:val="000000"/>
              </w:rPr>
              <w:t>程式</w:t>
            </w:r>
            <w:r>
              <w:rPr>
                <w:rFonts w:ascii="新細明體" w:hAnsi="新細明體"/>
                <w:color w:val="000000"/>
              </w:rPr>
              <w:t>軟體。</w:t>
            </w:r>
          </w:p>
        </w:tc>
        <w:tc>
          <w:tcPr>
            <w:tcW w:w="1046" w:type="dxa"/>
          </w:tcPr>
          <w:p w:rsidR="00447B18" w:rsidRPr="00F912A0" w:rsidRDefault="00447B18" w:rsidP="00447B18">
            <w:pPr>
              <w:rPr>
                <w:rFonts w:ascii="標楷體" w:eastAsia="標楷體" w:hAnsi="標楷體" w:hint="eastAsia"/>
              </w:rPr>
            </w:pPr>
          </w:p>
        </w:tc>
      </w:tr>
      <w:tr w:rsidR="00447B18" w:rsidRPr="00F912A0" w:rsidTr="00447B18">
        <w:trPr>
          <w:trHeight w:val="352"/>
        </w:trPr>
        <w:tc>
          <w:tcPr>
            <w:tcW w:w="792" w:type="dxa"/>
            <w:vAlign w:val="center"/>
          </w:tcPr>
          <w:p w:rsidR="00447B18" w:rsidRPr="00F912A0" w:rsidRDefault="00447B18" w:rsidP="00447B18">
            <w:pPr>
              <w:jc w:val="center"/>
              <w:rPr>
                <w:rFonts w:ascii="標楷體" w:eastAsia="標楷體" w:hAnsi="標楷體" w:hint="eastAsia"/>
              </w:rPr>
            </w:pPr>
            <w:r w:rsidRPr="00F912A0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3358" w:type="dxa"/>
            <w:vAlign w:val="center"/>
          </w:tcPr>
          <w:p w:rsidR="00447B18" w:rsidRDefault="00447B18" w:rsidP="00447B18">
            <w:pPr>
              <w:rPr>
                <w:rFonts w:ascii="新細明體" w:hAnsi="新細明體" w:hint="eastAsia"/>
              </w:rPr>
            </w:pPr>
            <w:r>
              <w:rPr>
                <w:rFonts w:ascii="新細明體" w:hAnsi="新細明體" w:cs="Arial"/>
                <w:bCs/>
                <w:color w:val="202020"/>
                <w:shd w:val="clear" w:color="auto" w:fill="F8F9FA"/>
              </w:rPr>
              <w:t>程式</w:t>
            </w:r>
            <w:r>
              <w:rPr>
                <w:rFonts w:ascii="新細明體" w:hAnsi="新細明體" w:cs="Arial"/>
                <w:bCs/>
                <w:color w:val="000000"/>
              </w:rPr>
              <w:t>邏輯設計任務：</w:t>
            </w:r>
            <w:r>
              <w:rPr>
                <w:rFonts w:ascii="新細明體" w:hAnsi="新細明體" w:cs="Arial" w:hint="eastAsia"/>
                <w:bCs/>
                <w:color w:val="000000"/>
              </w:rPr>
              <w:t>自動開合橋</w:t>
            </w:r>
          </w:p>
        </w:tc>
        <w:tc>
          <w:tcPr>
            <w:tcW w:w="3411" w:type="dxa"/>
            <w:vAlign w:val="center"/>
          </w:tcPr>
          <w:p w:rsidR="00447B18" w:rsidRDefault="00447B18" w:rsidP="00447B18">
            <w:pPr>
              <w:rPr>
                <w:rFonts w:ascii="新細明體" w:hAnsi="新細明體" w:hint="eastAsia"/>
              </w:rPr>
            </w:pPr>
            <w:r>
              <w:rPr>
                <w:rFonts w:ascii="新細明體" w:hAnsi="新細明體" w:hint="eastAsia"/>
              </w:rPr>
              <w:t>學習開合結構與自動控制原理。</w:t>
            </w:r>
          </w:p>
        </w:tc>
        <w:tc>
          <w:tcPr>
            <w:tcW w:w="2016" w:type="dxa"/>
            <w:vAlign w:val="center"/>
          </w:tcPr>
          <w:p w:rsidR="00447B18" w:rsidRDefault="00447B18" w:rsidP="00447B18">
            <w:pPr>
              <w:rPr>
                <w:rFonts w:ascii="新細明體" w:hAnsi="新細明體"/>
              </w:rPr>
            </w:pPr>
            <w:r>
              <w:rPr>
                <w:rFonts w:ascii="新細明體" w:hAnsi="新細明體"/>
                <w:color w:val="000000"/>
              </w:rPr>
              <w:t>樂高積木套組</w:t>
            </w:r>
            <w:r>
              <w:rPr>
                <w:rFonts w:ascii="新細明體" w:hAnsi="新細明體" w:hint="eastAsia"/>
                <w:color w:val="000000"/>
              </w:rPr>
              <w:t>、</w:t>
            </w:r>
            <w:r>
              <w:rPr>
                <w:rFonts w:ascii="新細明體" w:hAnsi="新細明體"/>
                <w:color w:val="000000"/>
              </w:rPr>
              <w:t>主控模組、馬達、</w:t>
            </w:r>
            <w:r>
              <w:rPr>
                <w:rFonts w:ascii="新細明體" w:hAnsi="新細明體" w:hint="eastAsia"/>
                <w:color w:val="000000"/>
              </w:rPr>
              <w:t>程式</w:t>
            </w:r>
            <w:r>
              <w:rPr>
                <w:rFonts w:ascii="新細明體" w:hAnsi="新細明體"/>
                <w:color w:val="000000"/>
              </w:rPr>
              <w:t>軟體。</w:t>
            </w:r>
          </w:p>
        </w:tc>
        <w:tc>
          <w:tcPr>
            <w:tcW w:w="1046" w:type="dxa"/>
          </w:tcPr>
          <w:p w:rsidR="00447B18" w:rsidRPr="00F912A0" w:rsidRDefault="00447B18" w:rsidP="00447B18">
            <w:pPr>
              <w:rPr>
                <w:rFonts w:ascii="標楷體" w:eastAsia="標楷體" w:hAnsi="標楷體" w:hint="eastAsia"/>
              </w:rPr>
            </w:pPr>
          </w:p>
        </w:tc>
      </w:tr>
      <w:bookmarkEnd w:id="1"/>
      <w:tr w:rsidR="00AF33D7" w:rsidRPr="00F912A0" w:rsidTr="00447B18">
        <w:trPr>
          <w:trHeight w:val="352"/>
        </w:trPr>
        <w:tc>
          <w:tcPr>
            <w:tcW w:w="792" w:type="dxa"/>
            <w:vAlign w:val="center"/>
          </w:tcPr>
          <w:p w:rsidR="00AF33D7" w:rsidRPr="00F912A0" w:rsidRDefault="00AF33D7" w:rsidP="00AF33D7">
            <w:pPr>
              <w:jc w:val="center"/>
              <w:rPr>
                <w:rFonts w:ascii="標楷體" w:eastAsia="標楷體" w:hAnsi="標楷體" w:hint="eastAsia"/>
              </w:rPr>
            </w:pPr>
            <w:r w:rsidRPr="00F912A0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3358" w:type="dxa"/>
            <w:vAlign w:val="center"/>
          </w:tcPr>
          <w:p w:rsidR="00AF33D7" w:rsidRDefault="00AF33D7" w:rsidP="00447B18">
            <w:pPr>
              <w:snapToGrid w:val="0"/>
              <w:rPr>
                <w:rFonts w:ascii="新細明體" w:hAnsi="新細明體" w:cs="Arial"/>
                <w:bCs/>
              </w:rPr>
            </w:pPr>
            <w:r>
              <w:rPr>
                <w:rFonts w:ascii="新細明體" w:hAnsi="新細明體" w:cs="Arial"/>
                <w:bCs/>
                <w:color w:val="000000"/>
              </w:rPr>
              <w:t>專屬積木大挑戰-</w:t>
            </w:r>
            <w:r>
              <w:rPr>
                <w:rFonts w:ascii="新細明體" w:hAnsi="新細明體" w:cs="Arial"/>
                <w:bCs/>
                <w:color w:val="222A35"/>
              </w:rPr>
              <w:t>積</w:t>
            </w:r>
            <w:r>
              <w:rPr>
                <w:rFonts w:ascii="新細明體" w:hAnsi="新細明體" w:cs="Arial"/>
                <w:bCs/>
              </w:rPr>
              <w:t>木歡樂</w:t>
            </w:r>
            <w:r>
              <w:rPr>
                <w:rFonts w:ascii="新細明體" w:hAnsi="新細明體" w:cs="Arial"/>
                <w:bCs/>
                <w:color w:val="222A35"/>
              </w:rPr>
              <w:t>送</w:t>
            </w:r>
          </w:p>
        </w:tc>
        <w:tc>
          <w:tcPr>
            <w:tcW w:w="3411" w:type="dxa"/>
            <w:vAlign w:val="center"/>
          </w:tcPr>
          <w:p w:rsidR="00AF33D7" w:rsidRDefault="00AF33D7" w:rsidP="00447B18">
            <w:pPr>
              <w:rPr>
                <w:rFonts w:ascii="新細明體" w:hAnsi="新細明體" w:cs="Arial"/>
              </w:rPr>
            </w:pPr>
            <w:r>
              <w:rPr>
                <w:rFonts w:ascii="新細明體" w:hAnsi="新細明體" w:cs="Arial" w:hint="eastAsia"/>
              </w:rPr>
              <w:t>學習</w:t>
            </w:r>
            <w:r>
              <w:rPr>
                <w:rFonts w:ascii="新細明體" w:hAnsi="新細明體"/>
                <w:color w:val="000000"/>
              </w:rPr>
              <w:t>創意組裝與團隊合作技巧。</w:t>
            </w:r>
          </w:p>
        </w:tc>
        <w:tc>
          <w:tcPr>
            <w:tcW w:w="2016" w:type="dxa"/>
            <w:vAlign w:val="center"/>
          </w:tcPr>
          <w:p w:rsidR="00AF33D7" w:rsidRDefault="00AF33D7" w:rsidP="00447B18">
            <w:pPr>
              <w:rPr>
                <w:rFonts w:ascii="新細明體" w:hAnsi="新細明體"/>
              </w:rPr>
            </w:pPr>
            <w:r>
              <w:rPr>
                <w:rFonts w:ascii="新細明體" w:hAnsi="新細明體"/>
                <w:color w:val="000000"/>
              </w:rPr>
              <w:t>樂高積木套組</w:t>
            </w:r>
            <w:r>
              <w:rPr>
                <w:rFonts w:ascii="新細明體" w:hAnsi="新細明體" w:hint="eastAsia"/>
                <w:color w:val="000000"/>
              </w:rPr>
              <w:t>、</w:t>
            </w:r>
            <w:r>
              <w:rPr>
                <w:rFonts w:ascii="新細明體" w:hAnsi="新細明體"/>
                <w:color w:val="000000"/>
              </w:rPr>
              <w:t>主控模組、馬達、</w:t>
            </w:r>
            <w:r>
              <w:rPr>
                <w:rFonts w:ascii="新細明體" w:hAnsi="新細明體" w:hint="eastAsia"/>
                <w:color w:val="000000"/>
              </w:rPr>
              <w:t>程式</w:t>
            </w:r>
            <w:r>
              <w:rPr>
                <w:rFonts w:ascii="新細明體" w:hAnsi="新細明體"/>
                <w:color w:val="000000"/>
              </w:rPr>
              <w:t>軟體。</w:t>
            </w:r>
          </w:p>
        </w:tc>
        <w:tc>
          <w:tcPr>
            <w:tcW w:w="1046" w:type="dxa"/>
          </w:tcPr>
          <w:p w:rsidR="00AF33D7" w:rsidRPr="00F912A0" w:rsidRDefault="00AF33D7" w:rsidP="00AF33D7">
            <w:pPr>
              <w:rPr>
                <w:rFonts w:ascii="標楷體" w:eastAsia="標楷體" w:hAnsi="標楷體" w:hint="eastAsia"/>
              </w:rPr>
            </w:pPr>
          </w:p>
        </w:tc>
      </w:tr>
      <w:tr w:rsidR="00AF33D7" w:rsidRPr="00F912A0" w:rsidTr="00447B18">
        <w:trPr>
          <w:trHeight w:val="719"/>
        </w:trPr>
        <w:tc>
          <w:tcPr>
            <w:tcW w:w="792" w:type="dxa"/>
            <w:vAlign w:val="center"/>
          </w:tcPr>
          <w:p w:rsidR="00AF33D7" w:rsidRPr="00846A7B" w:rsidRDefault="00AF33D7" w:rsidP="00AF33D7">
            <w:pPr>
              <w:jc w:val="center"/>
              <w:rPr>
                <w:rFonts w:ascii="標楷體" w:eastAsia="標楷體" w:hAnsi="標楷體" w:hint="eastAsia"/>
                <w:b/>
                <w:color w:val="C00000"/>
              </w:rPr>
            </w:pPr>
            <w:r w:rsidRPr="00846A7B">
              <w:rPr>
                <w:rFonts w:ascii="標楷體" w:eastAsia="標楷體" w:hAnsi="標楷體" w:hint="eastAsia"/>
                <w:b/>
                <w:color w:val="C00000"/>
              </w:rPr>
              <w:t>活動特色</w:t>
            </w:r>
          </w:p>
        </w:tc>
        <w:tc>
          <w:tcPr>
            <w:tcW w:w="9831" w:type="dxa"/>
            <w:gridSpan w:val="4"/>
            <w:vAlign w:val="center"/>
          </w:tcPr>
          <w:p w:rsidR="00AF33D7" w:rsidRPr="00F912A0" w:rsidRDefault="00447B18" w:rsidP="00447B18">
            <w:pPr>
              <w:rPr>
                <w:rFonts w:ascii="標楷體" w:eastAsia="標楷體" w:hAnsi="標楷體" w:hint="eastAsia"/>
              </w:rPr>
            </w:pPr>
            <w:r w:rsidRPr="00E050A4">
              <w:rPr>
                <w:rFonts w:ascii="-webkit-standard" w:hAnsi="-webkit-standard"/>
                <w:color w:val="000000"/>
              </w:rPr>
              <w:t>課程結合樂高積木和程式設計，透過動手做、感測器應用和趣味挑戰，讓孩子在玩中學，培養創意、邏輯和團隊合作力。</w:t>
            </w:r>
          </w:p>
        </w:tc>
      </w:tr>
      <w:tr w:rsidR="00AF33D7" w:rsidRPr="00F912A0" w:rsidTr="00447B18">
        <w:trPr>
          <w:trHeight w:val="733"/>
        </w:trPr>
        <w:tc>
          <w:tcPr>
            <w:tcW w:w="792" w:type="dxa"/>
            <w:vAlign w:val="center"/>
          </w:tcPr>
          <w:p w:rsidR="00AF33D7" w:rsidRPr="00846A7B" w:rsidRDefault="00AF33D7" w:rsidP="00AF33D7">
            <w:pPr>
              <w:jc w:val="center"/>
              <w:rPr>
                <w:rFonts w:ascii="標楷體" w:eastAsia="標楷體" w:hAnsi="標楷體" w:hint="eastAsia"/>
                <w:b/>
                <w:color w:val="C00000"/>
              </w:rPr>
            </w:pPr>
            <w:r w:rsidRPr="00846A7B">
              <w:rPr>
                <w:rFonts w:ascii="標楷體" w:eastAsia="標楷體" w:hAnsi="標楷體" w:hint="eastAsia"/>
                <w:b/>
                <w:color w:val="C00000"/>
              </w:rPr>
              <w:lastRenderedPageBreak/>
              <w:t>效益評估</w:t>
            </w:r>
          </w:p>
        </w:tc>
        <w:tc>
          <w:tcPr>
            <w:tcW w:w="9831" w:type="dxa"/>
            <w:gridSpan w:val="4"/>
            <w:vAlign w:val="center"/>
          </w:tcPr>
          <w:p w:rsidR="00AF33D7" w:rsidRPr="00F912A0" w:rsidRDefault="00447B18" w:rsidP="00447B18">
            <w:pPr>
              <w:rPr>
                <w:rFonts w:ascii="標楷體" w:eastAsia="標楷體" w:hAnsi="標楷體" w:hint="eastAsia"/>
              </w:rPr>
            </w:pPr>
            <w:r w:rsidRPr="00E050A4">
              <w:t>參加後大多數孩子能獨立完成作品，動手能力、解決問題能力和合作精神明顯提升，對科技與創作更有興趣。</w:t>
            </w:r>
          </w:p>
        </w:tc>
      </w:tr>
    </w:tbl>
    <w:p w:rsidR="00FD289F" w:rsidRDefault="00C36F0B" w:rsidP="00FD289F">
      <w:pPr>
        <w:rPr>
          <w:rFonts w:ascii="標楷體" w:eastAsia="標楷體" w:hAnsi="標楷體"/>
        </w:rPr>
      </w:pPr>
      <w:r w:rsidRPr="00F912A0">
        <w:rPr>
          <w:rFonts w:ascii="標楷體" w:eastAsia="標楷體" w:hAnsi="標楷體" w:hint="eastAsia"/>
        </w:rPr>
        <w:t>PS.如遇授課老師不可改變之情形時，課程順序將適度調整，不另行通知。</w:t>
      </w:r>
    </w:p>
    <w:p w:rsidR="00FD289F" w:rsidRDefault="00FD289F" w:rsidP="00FD289F">
      <w:pPr>
        <w:rPr>
          <w:rFonts w:ascii="標楷體" w:eastAsia="標楷體" w:hAnsi="標楷體"/>
        </w:rPr>
      </w:pPr>
    </w:p>
    <w:p w:rsidR="00FD289F" w:rsidRDefault="00FD289F" w:rsidP="00FD289F">
      <w:pPr>
        <w:rPr>
          <w:rFonts w:ascii="標楷體" w:eastAsia="標楷體" w:hAnsi="標楷體"/>
        </w:rPr>
      </w:pPr>
    </w:p>
    <w:p w:rsidR="00FD289F" w:rsidRDefault="00FD289F" w:rsidP="00FD289F">
      <w:pPr>
        <w:rPr>
          <w:rFonts w:ascii="標楷體" w:eastAsia="標楷體" w:hAnsi="標楷體"/>
        </w:rPr>
      </w:pPr>
    </w:p>
    <w:p w:rsidR="00FD289F" w:rsidRDefault="00FD289F" w:rsidP="00FD289F">
      <w:pPr>
        <w:rPr>
          <w:rFonts w:ascii="標楷體" w:eastAsia="標楷體" w:hAnsi="標楷體"/>
        </w:rPr>
      </w:pPr>
    </w:p>
    <w:p w:rsidR="00FD289F" w:rsidRDefault="00FD289F" w:rsidP="00FD289F">
      <w:pPr>
        <w:rPr>
          <w:rFonts w:ascii="標楷體" w:eastAsia="標楷體" w:hAnsi="標楷體"/>
        </w:rPr>
      </w:pPr>
    </w:p>
    <w:p w:rsidR="00FD289F" w:rsidRDefault="00FD289F" w:rsidP="00FD289F">
      <w:pPr>
        <w:rPr>
          <w:rFonts w:ascii="標楷體" w:eastAsia="標楷體" w:hAnsi="標楷體"/>
        </w:rPr>
      </w:pPr>
    </w:p>
    <w:p w:rsidR="00FD289F" w:rsidRDefault="00FD289F" w:rsidP="00FD289F">
      <w:pPr>
        <w:rPr>
          <w:rFonts w:ascii="標楷體" w:eastAsia="標楷體" w:hAnsi="標楷體"/>
        </w:rPr>
      </w:pPr>
    </w:p>
    <w:p w:rsidR="00FD289F" w:rsidRDefault="00FD289F" w:rsidP="00FD289F">
      <w:pPr>
        <w:rPr>
          <w:rFonts w:ascii="標楷體" w:eastAsia="標楷體" w:hAnsi="標楷體"/>
        </w:rPr>
      </w:pPr>
    </w:p>
    <w:p w:rsidR="00FD289F" w:rsidRDefault="00FD289F" w:rsidP="00FD289F">
      <w:pPr>
        <w:rPr>
          <w:rFonts w:ascii="標楷體" w:eastAsia="標楷體" w:hAnsi="標楷體"/>
        </w:rPr>
      </w:pPr>
    </w:p>
    <w:p w:rsidR="00FD289F" w:rsidRDefault="00FD289F" w:rsidP="00FD289F">
      <w:pPr>
        <w:rPr>
          <w:rFonts w:ascii="標楷體" w:eastAsia="標楷體" w:hAnsi="標楷體"/>
        </w:rPr>
      </w:pPr>
    </w:p>
    <w:p w:rsidR="00FD289F" w:rsidRDefault="00FD289F" w:rsidP="00FD289F">
      <w:pPr>
        <w:rPr>
          <w:rFonts w:ascii="標楷體" w:eastAsia="標楷體" w:hAnsi="標楷體"/>
        </w:rPr>
      </w:pPr>
    </w:p>
    <w:p w:rsidR="00FD289F" w:rsidRDefault="00FD289F" w:rsidP="00FD289F">
      <w:pPr>
        <w:rPr>
          <w:rFonts w:ascii="標楷體" w:eastAsia="標楷體" w:hAnsi="標楷體"/>
        </w:rPr>
      </w:pPr>
    </w:p>
    <w:p w:rsidR="00FD289F" w:rsidRDefault="00FD289F" w:rsidP="00FD289F">
      <w:pPr>
        <w:rPr>
          <w:rFonts w:ascii="標楷體" w:eastAsia="標楷體" w:hAnsi="標楷體"/>
        </w:rPr>
      </w:pPr>
    </w:p>
    <w:p w:rsidR="00FD289F" w:rsidRDefault="00FD289F" w:rsidP="00FD289F">
      <w:pPr>
        <w:rPr>
          <w:rFonts w:ascii="標楷體" w:eastAsia="標楷體" w:hAnsi="標楷體"/>
        </w:rPr>
      </w:pPr>
    </w:p>
    <w:p w:rsidR="00FD289F" w:rsidRDefault="00FD289F" w:rsidP="00FD289F">
      <w:pPr>
        <w:rPr>
          <w:rFonts w:ascii="標楷體" w:eastAsia="標楷體" w:hAnsi="標楷體"/>
        </w:rPr>
      </w:pPr>
    </w:p>
    <w:p w:rsidR="00FD289F" w:rsidRDefault="00FD289F" w:rsidP="00FD289F">
      <w:pPr>
        <w:rPr>
          <w:rFonts w:ascii="標楷體" w:eastAsia="標楷體" w:hAnsi="標楷體"/>
        </w:rPr>
      </w:pPr>
    </w:p>
    <w:p w:rsidR="00FD289F" w:rsidRDefault="00FD289F" w:rsidP="00FD289F">
      <w:pPr>
        <w:rPr>
          <w:rFonts w:ascii="標楷體" w:eastAsia="標楷體" w:hAnsi="標楷體" w:hint="eastAsia"/>
        </w:rPr>
      </w:pPr>
    </w:p>
    <w:p w:rsidR="00FD289F" w:rsidRDefault="00FD289F" w:rsidP="00FD289F">
      <w:pPr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lastRenderedPageBreak/>
        <w:drawing>
          <wp:inline distT="0" distB="0" distL="0" distR="0">
            <wp:extent cx="6120130" cy="3441065"/>
            <wp:effectExtent l="0" t="0" r="1270" b="635"/>
            <wp:docPr id="56091366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913665" name="圖片 56091366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289F" w:rsidRDefault="00FD289F" w:rsidP="00FD289F">
      <w:pPr>
        <w:rPr>
          <w:rFonts w:ascii="標楷體" w:eastAsia="標楷體" w:hAnsi="標楷體"/>
        </w:rPr>
      </w:pPr>
    </w:p>
    <w:p w:rsidR="00FD289F" w:rsidRDefault="00FD289F" w:rsidP="00FD289F">
      <w:pPr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inline distT="0" distB="0" distL="0" distR="0">
            <wp:extent cx="6120130" cy="3434715"/>
            <wp:effectExtent l="0" t="0" r="1270" b="0"/>
            <wp:docPr id="1692442567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442567" name="圖片 169244256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3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289F" w:rsidRDefault="00FD289F" w:rsidP="00FD289F">
      <w:pPr>
        <w:rPr>
          <w:rFonts w:ascii="標楷體" w:eastAsia="標楷體" w:hAnsi="標楷體"/>
        </w:rPr>
      </w:pPr>
    </w:p>
    <w:p w:rsidR="00FD289F" w:rsidRDefault="00FD289F" w:rsidP="00FD289F">
      <w:pPr>
        <w:rPr>
          <w:rFonts w:ascii="標楷體" w:eastAsia="標楷體" w:hAnsi="標楷體"/>
        </w:rPr>
      </w:pPr>
    </w:p>
    <w:p w:rsidR="00FD289F" w:rsidRDefault="00FD289F" w:rsidP="00FD289F">
      <w:pPr>
        <w:rPr>
          <w:rFonts w:ascii="標楷體" w:eastAsia="標楷體" w:hAnsi="標楷體"/>
        </w:rPr>
      </w:pPr>
    </w:p>
    <w:p w:rsidR="00FD289F" w:rsidRDefault="00FD289F" w:rsidP="00FD289F">
      <w:pPr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lastRenderedPageBreak/>
        <w:drawing>
          <wp:inline distT="0" distB="0" distL="0" distR="0">
            <wp:extent cx="6120130" cy="3446145"/>
            <wp:effectExtent l="0" t="0" r="1270" b="0"/>
            <wp:docPr id="1744491339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4491339" name="圖片 174449133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289F" w:rsidRDefault="00FD289F" w:rsidP="00FD289F">
      <w:pPr>
        <w:rPr>
          <w:rFonts w:ascii="標楷體" w:eastAsia="標楷體" w:hAnsi="標楷體"/>
        </w:rPr>
      </w:pPr>
    </w:p>
    <w:p w:rsidR="00FD289F" w:rsidRDefault="00FD289F" w:rsidP="00FD289F">
      <w:pPr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inline distT="0" distB="0" distL="0" distR="0">
            <wp:extent cx="6120130" cy="3434715"/>
            <wp:effectExtent l="0" t="0" r="1270" b="0"/>
            <wp:docPr id="1456930610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930610" name="圖片 145693061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3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289F" w:rsidRDefault="00FD289F" w:rsidP="00FD289F">
      <w:pPr>
        <w:rPr>
          <w:rFonts w:ascii="標楷體" w:eastAsia="標楷體" w:hAnsi="標楷體"/>
        </w:rPr>
      </w:pPr>
    </w:p>
    <w:p w:rsidR="00FD289F" w:rsidRDefault="00FD289F" w:rsidP="00FD289F">
      <w:pPr>
        <w:rPr>
          <w:rFonts w:ascii="標楷體" w:eastAsia="標楷體" w:hAnsi="標楷體"/>
        </w:rPr>
      </w:pPr>
    </w:p>
    <w:p w:rsidR="00EE3803" w:rsidRPr="00F912A0" w:rsidRDefault="00EE3803" w:rsidP="00FD289F">
      <w:pPr>
        <w:rPr>
          <w:rFonts w:ascii="標楷體" w:eastAsia="標楷體" w:hAnsi="標楷體" w:hint="eastAsia"/>
        </w:rPr>
      </w:pPr>
    </w:p>
    <w:sectPr w:rsidR="00EE3803" w:rsidRPr="00F912A0" w:rsidSect="003B42D7">
      <w:type w:val="continuous"/>
      <w:pgSz w:w="11906" w:h="16838"/>
      <w:pgMar w:top="1134" w:right="1134" w:bottom="89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25667" w:rsidRDefault="00525667" w:rsidP="000C2449">
      <w:r>
        <w:separator/>
      </w:r>
    </w:p>
  </w:endnote>
  <w:endnote w:type="continuationSeparator" w:id="0">
    <w:p w:rsidR="00525667" w:rsidRDefault="00525667" w:rsidP="000C2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微軟正黑體"/>
    <w:panose1 w:val="020B0604020202020204"/>
    <w:charset w:val="88"/>
    <w:family w:val="script"/>
    <w:pitch w:val="fixed"/>
    <w:sig w:usb0="00000003" w:usb1="080E0000" w:usb2="00000016" w:usb3="00000000" w:csb0="00100001" w:csb1="00000000"/>
  </w:font>
  <w:font w:name="-webkit-standard">
    <w:altName w:val="Cambria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25667" w:rsidRDefault="00525667" w:rsidP="000C2449">
      <w:r>
        <w:separator/>
      </w:r>
    </w:p>
  </w:footnote>
  <w:footnote w:type="continuationSeparator" w:id="0">
    <w:p w:rsidR="00525667" w:rsidRDefault="00525667" w:rsidP="000C24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14B30"/>
    <w:multiLevelType w:val="hybridMultilevel"/>
    <w:tmpl w:val="9F5E6F72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C8021C2"/>
    <w:multiLevelType w:val="hybridMultilevel"/>
    <w:tmpl w:val="A322ED1C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06E5A1E"/>
    <w:multiLevelType w:val="hybridMultilevel"/>
    <w:tmpl w:val="B726C85C"/>
    <w:lvl w:ilvl="0" w:tplc="31EA40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39DB4B39"/>
    <w:multiLevelType w:val="hybridMultilevel"/>
    <w:tmpl w:val="FE78EECE"/>
    <w:lvl w:ilvl="0" w:tplc="BA76CD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color w:val="auto"/>
      </w:rPr>
    </w:lvl>
    <w:lvl w:ilvl="1" w:tplc="19D8D96C">
      <w:start w:val="7"/>
      <w:numFmt w:val="bullet"/>
      <w:lvlText w:val="＊"/>
      <w:lvlJc w:val="left"/>
      <w:pPr>
        <w:tabs>
          <w:tab w:val="num" w:pos="840"/>
        </w:tabs>
        <w:ind w:left="840" w:hanging="360"/>
      </w:pPr>
      <w:rPr>
        <w:rFonts w:ascii="新細明體" w:eastAsia="新細明體" w:hAnsi="新細明體" w:cs="Arial" w:hint="eastAsia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2094081015">
    <w:abstractNumId w:val="1"/>
  </w:num>
  <w:num w:numId="2" w16cid:durableId="1620138284">
    <w:abstractNumId w:val="0"/>
  </w:num>
  <w:num w:numId="3" w16cid:durableId="807287298">
    <w:abstractNumId w:val="3"/>
  </w:num>
  <w:num w:numId="4" w16cid:durableId="7081829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CD8"/>
    <w:rsid w:val="00016A08"/>
    <w:rsid w:val="000258C4"/>
    <w:rsid w:val="00057960"/>
    <w:rsid w:val="000679CD"/>
    <w:rsid w:val="00080531"/>
    <w:rsid w:val="0008251C"/>
    <w:rsid w:val="000A6E72"/>
    <w:rsid w:val="000C2449"/>
    <w:rsid w:val="000C72F6"/>
    <w:rsid w:val="000D0B51"/>
    <w:rsid w:val="001134FC"/>
    <w:rsid w:val="00131CAB"/>
    <w:rsid w:val="00133EFB"/>
    <w:rsid w:val="00140732"/>
    <w:rsid w:val="00140F17"/>
    <w:rsid w:val="00171691"/>
    <w:rsid w:val="00183688"/>
    <w:rsid w:val="00183A06"/>
    <w:rsid w:val="001B4839"/>
    <w:rsid w:val="001C39F1"/>
    <w:rsid w:val="001C4C03"/>
    <w:rsid w:val="001E422B"/>
    <w:rsid w:val="001E7F80"/>
    <w:rsid w:val="001F03D9"/>
    <w:rsid w:val="00201694"/>
    <w:rsid w:val="002143D3"/>
    <w:rsid w:val="00216194"/>
    <w:rsid w:val="002317D3"/>
    <w:rsid w:val="00240CD8"/>
    <w:rsid w:val="00244B69"/>
    <w:rsid w:val="00255681"/>
    <w:rsid w:val="0026775E"/>
    <w:rsid w:val="00277D62"/>
    <w:rsid w:val="00277F1B"/>
    <w:rsid w:val="00280071"/>
    <w:rsid w:val="00286B99"/>
    <w:rsid w:val="00292E1A"/>
    <w:rsid w:val="00293448"/>
    <w:rsid w:val="0029481B"/>
    <w:rsid w:val="00294D98"/>
    <w:rsid w:val="002B0C20"/>
    <w:rsid w:val="002B2D10"/>
    <w:rsid w:val="002D5E47"/>
    <w:rsid w:val="002E2D10"/>
    <w:rsid w:val="002F7016"/>
    <w:rsid w:val="00300A06"/>
    <w:rsid w:val="00321C0D"/>
    <w:rsid w:val="003309C7"/>
    <w:rsid w:val="00337E10"/>
    <w:rsid w:val="0034478E"/>
    <w:rsid w:val="00382386"/>
    <w:rsid w:val="00387B11"/>
    <w:rsid w:val="003911D6"/>
    <w:rsid w:val="003B42D7"/>
    <w:rsid w:val="003C373E"/>
    <w:rsid w:val="00424244"/>
    <w:rsid w:val="00427054"/>
    <w:rsid w:val="00447B18"/>
    <w:rsid w:val="00451CFB"/>
    <w:rsid w:val="00462B48"/>
    <w:rsid w:val="00471A34"/>
    <w:rsid w:val="004725ED"/>
    <w:rsid w:val="00491732"/>
    <w:rsid w:val="004A512B"/>
    <w:rsid w:val="004B3E56"/>
    <w:rsid w:val="004C11F0"/>
    <w:rsid w:val="005027D0"/>
    <w:rsid w:val="00506C0B"/>
    <w:rsid w:val="00507BDD"/>
    <w:rsid w:val="00510D6F"/>
    <w:rsid w:val="00525533"/>
    <w:rsid w:val="00525667"/>
    <w:rsid w:val="005335F8"/>
    <w:rsid w:val="00536D97"/>
    <w:rsid w:val="00543249"/>
    <w:rsid w:val="00571724"/>
    <w:rsid w:val="005C2DCD"/>
    <w:rsid w:val="005C51C6"/>
    <w:rsid w:val="005C6B5A"/>
    <w:rsid w:val="005D52D3"/>
    <w:rsid w:val="005E1079"/>
    <w:rsid w:val="005F7225"/>
    <w:rsid w:val="006107DE"/>
    <w:rsid w:val="00613C2A"/>
    <w:rsid w:val="00626C32"/>
    <w:rsid w:val="0063075B"/>
    <w:rsid w:val="0063549F"/>
    <w:rsid w:val="00635D24"/>
    <w:rsid w:val="00636E20"/>
    <w:rsid w:val="00654703"/>
    <w:rsid w:val="0065576E"/>
    <w:rsid w:val="0065625E"/>
    <w:rsid w:val="006602BE"/>
    <w:rsid w:val="006677B6"/>
    <w:rsid w:val="00680D92"/>
    <w:rsid w:val="00694911"/>
    <w:rsid w:val="006C6F6F"/>
    <w:rsid w:val="006D189D"/>
    <w:rsid w:val="006D427E"/>
    <w:rsid w:val="006F5513"/>
    <w:rsid w:val="00731E0B"/>
    <w:rsid w:val="007736CB"/>
    <w:rsid w:val="00776A12"/>
    <w:rsid w:val="00782985"/>
    <w:rsid w:val="00786827"/>
    <w:rsid w:val="007B0821"/>
    <w:rsid w:val="007B1582"/>
    <w:rsid w:val="007B41AA"/>
    <w:rsid w:val="007C4590"/>
    <w:rsid w:val="007C6A6C"/>
    <w:rsid w:val="007D5122"/>
    <w:rsid w:val="008201D8"/>
    <w:rsid w:val="00822F7D"/>
    <w:rsid w:val="008276B5"/>
    <w:rsid w:val="00844C4F"/>
    <w:rsid w:val="00846A7B"/>
    <w:rsid w:val="00851F1D"/>
    <w:rsid w:val="008536B3"/>
    <w:rsid w:val="0086521E"/>
    <w:rsid w:val="00882835"/>
    <w:rsid w:val="00892AA0"/>
    <w:rsid w:val="008B1279"/>
    <w:rsid w:val="008E4F8B"/>
    <w:rsid w:val="00916C3E"/>
    <w:rsid w:val="00931ECD"/>
    <w:rsid w:val="0097451C"/>
    <w:rsid w:val="0098201C"/>
    <w:rsid w:val="009C5056"/>
    <w:rsid w:val="00A13CD7"/>
    <w:rsid w:val="00A15170"/>
    <w:rsid w:val="00A23BAA"/>
    <w:rsid w:val="00A36B90"/>
    <w:rsid w:val="00AA6BC8"/>
    <w:rsid w:val="00AD0A38"/>
    <w:rsid w:val="00AF33D7"/>
    <w:rsid w:val="00B101E3"/>
    <w:rsid w:val="00B47555"/>
    <w:rsid w:val="00B53257"/>
    <w:rsid w:val="00B559E1"/>
    <w:rsid w:val="00B630DC"/>
    <w:rsid w:val="00B77AEC"/>
    <w:rsid w:val="00B872D2"/>
    <w:rsid w:val="00B9568F"/>
    <w:rsid w:val="00BD2DA3"/>
    <w:rsid w:val="00BE0ADE"/>
    <w:rsid w:val="00BE2DDD"/>
    <w:rsid w:val="00BF5C00"/>
    <w:rsid w:val="00C1378E"/>
    <w:rsid w:val="00C36E01"/>
    <w:rsid w:val="00C36F0B"/>
    <w:rsid w:val="00C702CF"/>
    <w:rsid w:val="00C770AA"/>
    <w:rsid w:val="00C82193"/>
    <w:rsid w:val="00CE2A48"/>
    <w:rsid w:val="00CE508F"/>
    <w:rsid w:val="00D07D58"/>
    <w:rsid w:val="00D21784"/>
    <w:rsid w:val="00D359EF"/>
    <w:rsid w:val="00D435F0"/>
    <w:rsid w:val="00D4394F"/>
    <w:rsid w:val="00D45510"/>
    <w:rsid w:val="00D46209"/>
    <w:rsid w:val="00DA102F"/>
    <w:rsid w:val="00DD61E3"/>
    <w:rsid w:val="00DE21B0"/>
    <w:rsid w:val="00DF7B2E"/>
    <w:rsid w:val="00E02423"/>
    <w:rsid w:val="00E34E49"/>
    <w:rsid w:val="00E35402"/>
    <w:rsid w:val="00E55580"/>
    <w:rsid w:val="00E610C8"/>
    <w:rsid w:val="00EB42EB"/>
    <w:rsid w:val="00EC0D59"/>
    <w:rsid w:val="00EC7ACB"/>
    <w:rsid w:val="00EE3803"/>
    <w:rsid w:val="00F13ABC"/>
    <w:rsid w:val="00F25084"/>
    <w:rsid w:val="00F3141B"/>
    <w:rsid w:val="00F57067"/>
    <w:rsid w:val="00F759CB"/>
    <w:rsid w:val="00F84F96"/>
    <w:rsid w:val="00F912A0"/>
    <w:rsid w:val="00F96A56"/>
    <w:rsid w:val="00FD289F"/>
    <w:rsid w:val="00FE0349"/>
    <w:rsid w:val="00FE1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01FD22"/>
  <w15:chartTrackingRefBased/>
  <w15:docId w15:val="{85FB04B4-9B2A-9D43-9FFF-51D86C307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216194"/>
    <w:rPr>
      <w:rFonts w:ascii="Arial" w:hAnsi="Arial"/>
      <w:sz w:val="18"/>
      <w:szCs w:val="18"/>
    </w:rPr>
  </w:style>
  <w:style w:type="character" w:styleId="a4">
    <w:name w:val="Hyperlink"/>
    <w:rsid w:val="006F5513"/>
    <w:rPr>
      <w:color w:val="0000FF"/>
      <w:u w:val="single"/>
    </w:rPr>
  </w:style>
  <w:style w:type="paragraph" w:styleId="a5">
    <w:name w:val="header"/>
    <w:basedOn w:val="a"/>
    <w:link w:val="a6"/>
    <w:rsid w:val="000C24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C2449"/>
    <w:rPr>
      <w:kern w:val="2"/>
    </w:rPr>
  </w:style>
  <w:style w:type="paragraph" w:styleId="a7">
    <w:name w:val="footer"/>
    <w:basedOn w:val="a"/>
    <w:link w:val="a8"/>
    <w:rsid w:val="000C24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0C2449"/>
    <w:rPr>
      <w:kern w:val="2"/>
    </w:rPr>
  </w:style>
  <w:style w:type="table" w:styleId="a9">
    <w:name w:val="Table Grid"/>
    <w:basedOn w:val="a1"/>
    <w:rsid w:val="00507B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basedOn w:val="a0"/>
    <w:rsid w:val="00507B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桃園縣蘆竹鄉大竹國小直笛教室實施辦法</dc:title>
  <dc:subject/>
  <dc:creator>mis</dc:creator>
  <cp:keywords/>
  <cp:lastModifiedBy>HanNi HanNi</cp:lastModifiedBy>
  <cp:revision>3</cp:revision>
  <cp:lastPrinted>2017-08-09T01:06:00Z</cp:lastPrinted>
  <dcterms:created xsi:type="dcterms:W3CDTF">2026-08-24T14:53:00Z</dcterms:created>
  <dcterms:modified xsi:type="dcterms:W3CDTF">2026-08-24T14:53:00Z</dcterms:modified>
</cp:coreProperties>
</file>